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120"/>
        <w:widowControl w:val="off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ПОЯСНИТЕЛЬНАЯ ЗАПИСКА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jc w:val="both"/>
        <w:spacing w:after="240" w:line="240" w:lineRule="auto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к проекту решения Думы Артемовского городского округа «О внесении изменений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 решение Думы Артемовского городского округа от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09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.12.2025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№ 601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«О бюджете Артемовского городского округа на 2026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год и плановый период 2027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и 2028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годов»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На основании Устава Артемовского городского округа Приморского края, решения Думы Артемовского городского округа «О Положении о бюджетном процессе в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Артемовском городском округе» глава Артемовского городского округа направляет на рассмотрение в Думу Артемовского городского округа проект решения Думы Артемовского городского округа «О внесении изменений в решение Думы Артемовского городского округа от 09</w:t>
      </w:r>
      <w:r>
        <w:rPr>
          <w:rFonts w:ascii="Times New Roman" w:hAnsi="Times New Roman"/>
          <w:color w:val="auto"/>
          <w:sz w:val="24"/>
          <w:szCs w:val="24"/>
        </w:rPr>
        <w:t xml:space="preserve">.12.2025</w:t>
      </w:r>
      <w:r>
        <w:rPr>
          <w:rFonts w:ascii="Times New Roman" w:hAnsi="Times New Roman"/>
          <w:color w:val="auto"/>
          <w:sz w:val="24"/>
          <w:szCs w:val="24"/>
        </w:rPr>
        <w:t xml:space="preserve"> № </w:t>
      </w:r>
      <w:r>
        <w:rPr>
          <w:rFonts w:ascii="Times New Roman" w:hAnsi="Times New Roman"/>
          <w:color w:val="auto"/>
          <w:sz w:val="24"/>
          <w:szCs w:val="24"/>
        </w:rPr>
        <w:t xml:space="preserve">601</w:t>
      </w:r>
      <w:r>
        <w:rPr>
          <w:rFonts w:ascii="Times New Roman" w:hAnsi="Times New Roman"/>
          <w:color w:val="auto"/>
          <w:sz w:val="24"/>
          <w:szCs w:val="24"/>
        </w:rPr>
        <w:t xml:space="preserve"> «О бюджете Артемовского городского округа на 2026</w:t>
      </w:r>
      <w:r>
        <w:rPr>
          <w:rFonts w:ascii="Times New Roman" w:hAnsi="Times New Roman"/>
          <w:color w:val="auto"/>
          <w:sz w:val="24"/>
          <w:szCs w:val="24"/>
        </w:rPr>
        <w:t xml:space="preserve"> год и плановый период 2027</w:t>
      </w:r>
      <w:r>
        <w:rPr>
          <w:rFonts w:ascii="Times New Roman" w:hAnsi="Times New Roman"/>
          <w:color w:val="auto"/>
          <w:sz w:val="24"/>
          <w:szCs w:val="24"/>
        </w:rPr>
        <w:t xml:space="preserve"> и 2028</w:t>
      </w:r>
      <w:r>
        <w:rPr>
          <w:rFonts w:ascii="Times New Roman" w:hAnsi="Times New Roman"/>
          <w:color w:val="auto"/>
          <w:sz w:val="24"/>
          <w:szCs w:val="24"/>
        </w:rPr>
        <w:t xml:space="preserve"> годов»</w:t>
      </w:r>
      <w:r>
        <w:rPr>
          <w:rFonts w:ascii="Times New Roman" w:hAnsi="Times New Roman"/>
          <w:color w:val="auto"/>
          <w:sz w:val="24"/>
          <w:szCs w:val="24"/>
        </w:rPr>
        <w:t xml:space="preserve">.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Основные параметры бюджета Артемовского городского округа на 2026</w:t>
      </w:r>
      <w:r>
        <w:rPr>
          <w:rFonts w:ascii="Times New Roman" w:hAnsi="Times New Roman"/>
          <w:color w:val="auto"/>
          <w:sz w:val="24"/>
          <w:szCs w:val="24"/>
        </w:rPr>
        <w:t xml:space="preserve"> год изменены и составляют: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по доходам –</w:t>
      </w:r>
      <w:r>
        <w:rPr>
          <w:rFonts w:ascii="Times New Roman" w:hAnsi="Times New Roman"/>
          <w:color w:val="auto"/>
          <w:sz w:val="24"/>
          <w:szCs w:val="24"/>
        </w:rPr>
        <w:t xml:space="preserve"> 8 299 623 039,22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по расходам –</w:t>
      </w:r>
      <w:r>
        <w:rPr>
          <w:rFonts w:ascii="Times New Roman" w:hAnsi="Times New Roman"/>
          <w:color w:val="auto"/>
          <w:sz w:val="24"/>
          <w:szCs w:val="24"/>
        </w:rPr>
        <w:t xml:space="preserve"> 8 636 347 463,92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размер дефицита –</w:t>
      </w:r>
      <w:r>
        <w:rPr>
          <w:rFonts w:ascii="Times New Roman" w:hAnsi="Times New Roman"/>
          <w:color w:val="auto"/>
          <w:sz w:val="24"/>
          <w:szCs w:val="24"/>
        </w:rPr>
        <w:t xml:space="preserve"> 336 724 424,70</w:t>
      </w:r>
      <w:r>
        <w:rPr>
          <w:rFonts w:ascii="Times New Roman" w:hAnsi="Times New Roman"/>
          <w:color w:val="auto"/>
          <w:sz w:val="24"/>
          <w:szCs w:val="24"/>
        </w:rPr>
        <w:t xml:space="preserve"> руб. 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Основные параметры бюджета Артемовского городского округа на 2027</w:t>
      </w:r>
      <w:r>
        <w:rPr>
          <w:rFonts w:ascii="Times New Roman" w:hAnsi="Times New Roman"/>
          <w:color w:val="auto"/>
          <w:sz w:val="24"/>
          <w:szCs w:val="24"/>
        </w:rPr>
        <w:t xml:space="preserve"> год изменены и составляют: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по доходам – </w:t>
      </w:r>
      <w:r>
        <w:rPr>
          <w:rFonts w:ascii="Times New Roman" w:hAnsi="Times New Roman"/>
          <w:color w:val="auto"/>
          <w:sz w:val="24"/>
          <w:szCs w:val="24"/>
        </w:rPr>
        <w:t xml:space="preserve">8 187 228 397,74</w:t>
      </w:r>
      <w:r>
        <w:rPr>
          <w:rFonts w:ascii="Times New Roman" w:hAnsi="Times New Roman"/>
          <w:color w:val="auto"/>
          <w:sz w:val="24"/>
          <w:szCs w:val="24"/>
        </w:rPr>
        <w:t xml:space="preserve"> руб.;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по расходам – 8 250 839 508,85</w:t>
      </w:r>
      <w:r>
        <w:rPr>
          <w:rFonts w:ascii="Times New Roman" w:hAnsi="Times New Roman"/>
          <w:color w:val="auto"/>
          <w:sz w:val="24"/>
          <w:szCs w:val="24"/>
        </w:rPr>
        <w:t xml:space="preserve"> руб.;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размер дефицита – </w:t>
      </w:r>
      <w:r>
        <w:rPr>
          <w:rFonts w:ascii="Times New Roman" w:hAnsi="Times New Roman"/>
          <w:color w:val="auto"/>
          <w:sz w:val="24"/>
          <w:szCs w:val="24"/>
        </w:rPr>
        <w:t xml:space="preserve">63 611 111,11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 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Основные параметры бюджета Артемовского городского округа на 2028</w:t>
      </w:r>
      <w:r>
        <w:rPr>
          <w:rFonts w:ascii="Times New Roman" w:hAnsi="Times New Roman"/>
          <w:color w:val="auto"/>
          <w:sz w:val="24"/>
          <w:szCs w:val="24"/>
        </w:rPr>
        <w:t xml:space="preserve"> год изменены и составляют: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 доходам –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9 385 143 177,84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руб.;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 расходам – 9 415 754 288,94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р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уб.;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размер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де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фицита –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30 611 111,10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руб. 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Основанием для внесения изменений в решение Думы Артемовского городского округа от 09</w:t>
      </w:r>
      <w:r>
        <w:rPr>
          <w:rFonts w:ascii="Times New Roman" w:hAnsi="Times New Roman"/>
          <w:color w:val="auto"/>
          <w:sz w:val="24"/>
          <w:szCs w:val="24"/>
        </w:rPr>
        <w:t xml:space="preserve">.12.2025</w:t>
      </w:r>
      <w:r>
        <w:rPr>
          <w:rFonts w:ascii="Times New Roman" w:hAnsi="Times New Roman"/>
          <w:color w:val="auto"/>
          <w:sz w:val="24"/>
          <w:szCs w:val="24"/>
        </w:rPr>
        <w:t xml:space="preserve"> № </w:t>
      </w:r>
      <w:r>
        <w:rPr>
          <w:rFonts w:ascii="Times New Roman" w:hAnsi="Times New Roman"/>
          <w:color w:val="auto"/>
          <w:sz w:val="24"/>
          <w:szCs w:val="24"/>
        </w:rPr>
        <w:t xml:space="preserve">601</w:t>
      </w:r>
      <w:r>
        <w:rPr>
          <w:rFonts w:ascii="Times New Roman" w:hAnsi="Times New Roman"/>
          <w:color w:val="auto"/>
          <w:sz w:val="24"/>
          <w:szCs w:val="24"/>
        </w:rPr>
        <w:t xml:space="preserve"> «О бюджете Артемовского городского округа на 2026</w:t>
      </w:r>
      <w:r>
        <w:rPr>
          <w:rFonts w:ascii="Times New Roman" w:hAnsi="Times New Roman"/>
          <w:color w:val="auto"/>
          <w:sz w:val="24"/>
          <w:szCs w:val="24"/>
        </w:rPr>
        <w:t xml:space="preserve"> год и на плановый период 2027</w:t>
      </w:r>
      <w:r>
        <w:rPr>
          <w:rFonts w:ascii="Times New Roman" w:hAnsi="Times New Roman"/>
          <w:color w:val="auto"/>
          <w:sz w:val="24"/>
          <w:szCs w:val="24"/>
        </w:rPr>
        <w:t xml:space="preserve"> и 2028</w:t>
      </w:r>
      <w:r>
        <w:rPr>
          <w:rFonts w:ascii="Times New Roman" w:hAnsi="Times New Roman"/>
          <w:color w:val="auto"/>
          <w:sz w:val="24"/>
          <w:szCs w:val="24"/>
        </w:rPr>
        <w:t xml:space="preserve"> годов»</w:t>
      </w:r>
      <w:r>
        <w:rPr>
          <w:rFonts w:ascii="Times New Roman" w:hAnsi="Times New Roman"/>
          <w:color w:val="auto"/>
          <w:sz w:val="24"/>
          <w:szCs w:val="24"/>
        </w:rPr>
        <w:t xml:space="preserve"> и рассмотрения проекта решения на заседании Думы Артемовского городского округа является: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изменение текстовых статей бюджета;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внесение соответствующих изменений в части распределенных Артемовскому городскому округу межбюджетных трансфертов на 2026</w:t>
      </w:r>
      <w:r>
        <w:rPr>
          <w:rFonts w:ascii="Times New Roman" w:hAnsi="Times New Roman"/>
          <w:color w:val="auto"/>
          <w:sz w:val="24"/>
          <w:szCs w:val="24"/>
        </w:rPr>
        <w:t xml:space="preserve">-2028</w:t>
      </w:r>
      <w:r>
        <w:rPr>
          <w:rFonts w:ascii="Times New Roman" w:hAnsi="Times New Roman"/>
          <w:color w:val="auto"/>
          <w:sz w:val="24"/>
          <w:szCs w:val="24"/>
        </w:rPr>
        <w:t xml:space="preserve"> годы в соответствии с Законом Приморского края от </w:t>
      </w:r>
      <w:r>
        <w:rPr>
          <w:rFonts w:ascii="Times New Roman" w:hAnsi="Times New Roman"/>
          <w:color w:val="auto"/>
          <w:sz w:val="24"/>
          <w:szCs w:val="24"/>
        </w:rPr>
        <w:t xml:space="preserve">17</w:t>
      </w:r>
      <w:r>
        <w:rPr>
          <w:rFonts w:ascii="Times New Roman" w:hAnsi="Times New Roman"/>
          <w:color w:val="auto"/>
          <w:sz w:val="24"/>
          <w:szCs w:val="24"/>
        </w:rPr>
        <w:t xml:space="preserve">.12.2025</w:t>
      </w:r>
      <w:r>
        <w:rPr>
          <w:rFonts w:ascii="Times New Roman" w:hAnsi="Times New Roman"/>
          <w:color w:val="auto"/>
          <w:sz w:val="24"/>
          <w:szCs w:val="24"/>
        </w:rPr>
        <w:t xml:space="preserve"> года № </w:t>
      </w:r>
      <w:r>
        <w:rPr>
          <w:rFonts w:ascii="Times New Roman" w:hAnsi="Times New Roman"/>
          <w:color w:val="auto"/>
          <w:sz w:val="24"/>
          <w:szCs w:val="24"/>
        </w:rPr>
        <w:t xml:space="preserve">930</w:t>
      </w:r>
      <w:r>
        <w:rPr>
          <w:rFonts w:ascii="Times New Roman" w:hAnsi="Times New Roman"/>
          <w:color w:val="auto"/>
          <w:sz w:val="24"/>
          <w:szCs w:val="24"/>
        </w:rPr>
        <w:t xml:space="preserve">-КЗ «О краевом бюджете на 2026</w:t>
      </w:r>
      <w:r>
        <w:rPr>
          <w:rFonts w:ascii="Times New Roman" w:hAnsi="Times New Roman"/>
          <w:color w:val="auto"/>
          <w:sz w:val="24"/>
          <w:szCs w:val="24"/>
        </w:rPr>
        <w:t xml:space="preserve"> год и плановый период 2027</w:t>
      </w:r>
      <w:r>
        <w:rPr>
          <w:rFonts w:ascii="Times New Roman" w:hAnsi="Times New Roman"/>
          <w:color w:val="auto"/>
          <w:sz w:val="24"/>
          <w:szCs w:val="24"/>
        </w:rPr>
        <w:t xml:space="preserve"> и 2028</w:t>
      </w:r>
      <w:r>
        <w:rPr>
          <w:rFonts w:ascii="Times New Roman" w:hAnsi="Times New Roman"/>
          <w:color w:val="auto"/>
          <w:sz w:val="24"/>
          <w:szCs w:val="24"/>
        </w:rPr>
        <w:t xml:space="preserve"> годов»</w:t>
      </w:r>
      <w:r>
        <w:rPr>
          <w:rFonts w:ascii="Times New Roman" w:hAnsi="Times New Roman"/>
          <w:color w:val="auto"/>
          <w:sz w:val="24"/>
          <w:szCs w:val="24"/>
        </w:rPr>
        <w:t xml:space="preserve">;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уменьшения прогноза поступлений налоговых и неналоговых доходов</w:t>
      </w:r>
      <w:r>
        <w:rPr>
          <w:rFonts w:ascii="Times New Roman" w:hAnsi="Times New Roman"/>
          <w:color w:val="auto"/>
          <w:sz w:val="24"/>
          <w:szCs w:val="24"/>
        </w:rPr>
        <w:t xml:space="preserve">.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871"/>
        <w:numPr>
          <w:ilvl w:val="0"/>
          <w:numId w:val="1"/>
        </w:numPr>
        <w:contextualSpacing w:val="0"/>
        <w:ind w:left="0" w:firstLine="709"/>
        <w:jc w:val="both"/>
        <w:spacing w:after="0" w:line="312" w:lineRule="auto"/>
        <w:widowControl w:val="off"/>
        <w:tabs>
          <w:tab w:val="left" w:pos="993" w:leader="none"/>
        </w:tabs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ИЗМЕНЕНИЯ ТЕКСТОВЫХ СТАТЕЙ БЮДЖЕТА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pStyle w:val="872"/>
        <w:ind w:firstLine="709"/>
        <w:jc w:val="both"/>
        <w:spacing w:line="312" w:lineRule="auto"/>
        <w:widowControl w:val="off"/>
        <w:rPr>
          <w:color w:val="auto"/>
          <w:szCs w:val="24"/>
        </w:rPr>
      </w:pPr>
      <w:r>
        <w:rPr>
          <w:color w:val="auto"/>
          <w:szCs w:val="24"/>
        </w:rPr>
        <w:t xml:space="preserve">В связи с корректировкой доходов и расходов бюджета Артемовского городского округа внесены изменения в текст решения и соответствующие приложения к решению о бюджете.</w:t>
      </w:r>
      <w:r>
        <w:rPr>
          <w:color w:val="auto"/>
          <w:szCs w:val="24"/>
        </w:rPr>
      </w:r>
      <w:r>
        <w:rPr>
          <w:color w:val="auto"/>
          <w:szCs w:val="24"/>
        </w:rPr>
      </w:r>
    </w:p>
    <w:p>
      <w:pPr>
        <w:pStyle w:val="872"/>
        <w:ind w:firstLine="709"/>
        <w:jc w:val="both"/>
        <w:spacing w:line="312" w:lineRule="auto"/>
        <w:widowControl w:val="off"/>
        <w:rPr>
          <w:color w:val="ff0000"/>
          <w:szCs w:val="24"/>
        </w:rPr>
      </w:pPr>
      <w:r>
        <w:rPr>
          <w:color w:val="ff0000"/>
          <w:szCs w:val="24"/>
        </w:rPr>
      </w:r>
      <w:r>
        <w:rPr>
          <w:color w:val="ff0000"/>
          <w:szCs w:val="24"/>
        </w:rPr>
      </w:r>
      <w:r>
        <w:rPr>
          <w:color w:val="ff0000"/>
          <w:szCs w:val="24"/>
        </w:rPr>
      </w:r>
    </w:p>
    <w:p>
      <w:pPr>
        <w:numPr>
          <w:ilvl w:val="0"/>
          <w:numId w:val="1"/>
        </w:numPr>
        <w:contextualSpacing/>
        <w:ind w:left="851" w:hanging="142"/>
        <w:jc w:val="both"/>
        <w:spacing w:after="0" w:line="312" w:lineRule="auto"/>
        <w:widowControl w:val="off"/>
        <w:tabs>
          <w:tab w:val="left" w:pos="993" w:leader="none"/>
        </w:tabs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ДОХОДЫ БЮДЖЕТА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Вносятся изменения в доходную часть бюджета в 2026</w:t>
      </w:r>
      <w:r>
        <w:rPr>
          <w:rFonts w:ascii="Times New Roman" w:hAnsi="Times New Roman"/>
          <w:color w:val="auto"/>
          <w:sz w:val="24"/>
          <w:szCs w:val="24"/>
        </w:rPr>
        <w:t xml:space="preserve"> году на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144 127 405,46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</w:t>
      </w:r>
      <w:r>
        <w:rPr>
          <w:rFonts w:ascii="Times New Roman" w:hAnsi="Times New Roman"/>
          <w:color w:val="auto"/>
          <w:sz w:val="24"/>
          <w:szCs w:val="24"/>
        </w:rPr>
        <w:t xml:space="preserve">б. в том числе за счет: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- увеличения межбюджетных трансфертов из краевого бюджета на сумму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139 480 953,15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руб.;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- увеличения доходов бюджетов городских округов от возврата иными организациями остатков субсидий прошлых лет на сумму 5 915 315,78 руб.;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- уменьшение прогноза поступлений налоговых и неналоговых доходов на сумму 1 147 338,47 руб.;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- уменьшения доходов от возврата остатков субсидий, субвенций и иных межбюджетных трансфертов, имеющих целевое значение, прошлых лет на сумму 121 525,00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tbl>
      <w:tblPr>
        <w:tblStyle w:val="874"/>
        <w:tblW w:w="0" w:type="auto"/>
        <w:tblLook w:val="04A0" w:firstRow="1" w:lastRow="0" w:firstColumn="1" w:lastColumn="0" w:noHBand="0" w:noVBand="1"/>
      </w:tblPr>
      <w:tblGrid>
        <w:gridCol w:w="7580"/>
        <w:gridCol w:w="1765"/>
      </w:tblGrid>
      <w:tr>
        <w:tblPrEx/>
        <w:trPr>
          <w:tblHeader/>
        </w:trPr>
        <w:tc>
          <w:tcPr>
            <w:tcW w:w="7580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  <w:lang w:eastAsia="ru-RU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  <w:lang w:eastAsia="ru-RU"/>
              </w:rPr>
              <w:t xml:space="preserve">Сумма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tblHeader/>
        </w:trPr>
        <w:tc>
          <w:tcPr>
            <w:tcW w:w="7580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Единый налог на вмененный доход для отдельных видов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3 029,20</w:t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</w:p>
        </w:tc>
      </w:tr>
      <w:tr>
        <w:tblPrEx/>
        <w:trPr>
          <w:tblHeader/>
        </w:trPr>
        <w:tc>
          <w:tcPr>
            <w:tcW w:w="7580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Доходы, по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-10 160 688,86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W w:w="758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Плата по соглашениям об установлении сервитута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110 833,89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W w:w="758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highlight w:val="none"/>
                <w:lang w:eastAsia="ru-RU"/>
              </w:rPr>
              <w:t xml:space="preserve">Прочие доходы от компенсации затрат бюджетов городских округов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88 087,30</w:t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</w:p>
        </w:tc>
      </w:tr>
      <w:tr>
        <w:tblPrEx/>
        <w:trPr/>
        <w:tc>
          <w:tcPr>
            <w:tcW w:w="75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чреждений, а также имущества муниципальных унитарных предприятий, в том числе каз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енных), в части реализации основных средств по указанному имуществу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14:ligatures w14:val="none"/>
              </w:rPr>
            </w:r>
          </w:p>
        </w:tc>
        <w:tc>
          <w:tcPr>
            <w:tcW w:w="17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8 811 400,00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tcW w:w="75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Дотации бюджетам бюджетной системы Российской Федерации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red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red"/>
              </w:rPr>
            </w:r>
          </w:p>
        </w:tc>
        <w:tc>
          <w:tcPr>
            <w:tcW w:w="17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3 000 000,00</w:t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</w:p>
        </w:tc>
      </w:tr>
      <w:tr>
        <w:tblPrEx/>
        <w:trPr/>
        <w:tc>
          <w:tcPr>
            <w:tcW w:w="75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Субсидии бюджетам субъектов Российской Федерации и муниципальных образований (межбюджетные субсидии)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284 970 112,47</w:t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</w:p>
        </w:tc>
      </w:tr>
      <w:tr>
        <w:tblPrEx/>
        <w:trPr/>
        <w:tc>
          <w:tcPr>
            <w:tcW w:w="75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Субвенции бюджетам субъектов Российской Федерации и муниципальных образований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-151 130 241,78</w:t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r>
          </w:p>
        </w:tc>
      </w:tr>
      <w:tr>
        <w:tblPrEx/>
        <w:trPr/>
        <w:tc>
          <w:tcPr>
            <w:tcW w:w="758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Иные межбюджетные трансферты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2 6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W w:w="758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Доходы бюджетов городских округов от возврата бюджетными учреждениями остатков субсидий прошлых лет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5 915 315,78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1389"/>
        </w:trPr>
        <w:tc>
          <w:tcPr>
            <w:tcW w:w="7580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из бюджетов городских округов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tcW w:w="1765" w:type="dxa"/>
            <w:vMerge w:val="restart"/>
            <w:textDirection w:val="lrTb"/>
            <w:noWrap w:val="false"/>
          </w:tcPr>
          <w:p>
            <w:pPr>
              <w:ind w:left="0"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-6 525,00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W w:w="7580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7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-115 000,00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red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red"/>
              </w:rPr>
            </w:r>
          </w:p>
        </w:tc>
      </w:tr>
    </w:tbl>
    <w:p>
      <w:pPr>
        <w:pStyle w:val="871"/>
        <w:ind w:left="1636"/>
        <w:jc w:val="both"/>
        <w:spacing w:after="0" w:line="312" w:lineRule="auto"/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red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red"/>
          <w:lang w:eastAsia="ru-RU"/>
        </w:rPr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red"/>
        </w:rPr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red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2.1. Уменьшение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 налоговых и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 неналоговых доходов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 на сумму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1 147 338,47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руб.,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в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том числе: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Единый налог на вмененный доход для отдельных видов деятельности -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увеличение на 3 029,20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руб.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pStyle w:val="872"/>
        <w:ind w:firstLine="709"/>
        <w:jc w:val="both"/>
        <w:spacing w:line="312" w:lineRule="auto"/>
        <w:rPr>
          <w:szCs w:val="24"/>
          <w:highlight w:val="none"/>
        </w:rPr>
      </w:pPr>
      <w:r>
        <w:rPr>
          <w:szCs w:val="24"/>
          <w:highlight w:val="none"/>
        </w:rPr>
        <w:t xml:space="preserve">Учитывая фактич</w:t>
      </w:r>
      <w:r>
        <w:rPr>
          <w:szCs w:val="24"/>
          <w:highlight w:val="none"/>
        </w:rPr>
        <w:t xml:space="preserve">еские поступления, прогнозируется увеличение</w:t>
      </w:r>
      <w:r>
        <w:rPr>
          <w:szCs w:val="24"/>
          <w:highlight w:val="none"/>
        </w:rPr>
        <w:t xml:space="preserve"> плановых назначений</w:t>
      </w:r>
      <w:r>
        <w:rPr>
          <w:szCs w:val="24"/>
          <w:highlight w:val="none"/>
        </w:rPr>
        <w:t xml:space="preserve"> по отмененному налогу.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pStyle w:val="871"/>
        <w:ind w:left="0"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:lang w:eastAsia="ru-RU"/>
        </w:rPr>
        <w:t xml:space="preserve">Доходы, по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:lang w:eastAsia="ru-RU"/>
        </w:rPr>
        <w:t xml:space="preserve">лучаемые в виде арендной платы за земельные участки, государственная собственность на которые не разграничена и которые расположены в грани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:lang w:eastAsia="ru-RU"/>
        </w:rPr>
        <w:t xml:space="preserve">цах городских округов, а также средства от продажи права на заключение договоров аренды указанных земельных участков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– уменьшение на 10 160 688,86 руб.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  <w14:ligatures w14:val="none"/>
        </w:rPr>
      </w:pPr>
      <w:r>
        <w:rPr>
          <w:rFonts w:ascii="Times New Roman" w:hAnsi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Главным администратором дохода - МКУ «Управлением муниципальной собственности ад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министрации Артемовского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городского округа» -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прогнозируется уменьшение поступлений по доходу в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связи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досрочным расторж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ением аукционного договора с Архиповым С.А., а также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в связи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с признанием договора аренды с Велиевой А.Ю. в судебном порядке недействительным за период, в отношении которого ранее была начислена и запланирована к поступлению задолженность.</w:t>
      </w:r>
      <w:r>
        <w:rPr>
          <w:rFonts w:ascii="Times New Roman" w:hAnsi="Times New Roman" w:cs="Times New Roman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white"/>
          <w14:ligatures w14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Плата по соглашениям об установлении сервитута в отношении земельных участков, государственная собственность на которые не разграничена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–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увеличение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110 833,89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руб.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Главным администратором дохода - МКУ «Управление муниципальной собственности администрации Артемовского городского округа» -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увеличение поступлений по доходу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 учетом фактических поступлений.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Прочие доходы от компенсации затрат бюджетов городских округов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- увеличение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на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88 087,30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  <w:t xml:space="preserve"> руб. 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  <w:t xml:space="preserve">(прочие поступления)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  <w:t xml:space="preserve">п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  <w:t xml:space="preserve">о фактическим поступлениям.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  <w:t xml:space="preserve">чреждений, а также имущества муниципальных унитарных предприятий, в том числе каз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  <w:t xml:space="preserve">енных), в части реализации основных средств по указанному имуществу</w:t>
      </w:r>
      <w:r>
        <w:rPr>
          <w:rFonts w:ascii="Times New Roman" w:hAnsi="Times New Roman" w:eastAsia="Calibri" w:cs="Times New Roman"/>
          <w:b w:val="0"/>
          <w:bCs w:val="0"/>
          <w:sz w:val="24"/>
          <w:szCs w:val="24"/>
          <w:highlight w:val="none"/>
          <w:lang w:eastAsia="ru-RU"/>
        </w:rPr>
        <w:t xml:space="preserve"> – увеличение на 8 811 400,00 руб. </w:t>
      </w:r>
      <w:r>
        <w:rPr>
          <w:rFonts w:ascii="Times New Roman" w:hAnsi="Times New Roman" w:eastAsia="Calibri" w:cs="Times New Roman"/>
          <w:b w:val="0"/>
          <w:bCs w:val="0"/>
          <w:sz w:val="24"/>
          <w:szCs w:val="24"/>
          <w:highlight w:val="none"/>
          <w14:ligatures w14:val="none"/>
        </w:rPr>
      </w:r>
      <w:r>
        <w:rPr>
          <w:rFonts w:ascii="Times New Roman" w:hAnsi="Times New Roman" w:eastAsia="Calibri" w:cs="Times New Roman"/>
          <w:b w:val="0"/>
          <w:bCs w:val="0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red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Главным администратором дохода - МКУ «Управление муниципальной собственно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сти администрации Артемовского городского округа» -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увеличение поступлен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ий по доходу с учетом фактических поступлений по договорам, заключенным в конце декабря 2025 года.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2.2. Увеличение объема межбюджетных трансфертов из вышестоящего бюджета на 2026 год на сумму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 139 480 953,15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ру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б.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 из них: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highlight w:val="none"/>
        </w:rPr>
        <w:t xml:space="preserve">Увеличение на сумму 455 953 402,19 руб. в соответствии с:</w:t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yellow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none"/>
        </w:rPr>
        <w:t xml:space="preserve">Законом Приморского края от 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17.12.2025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 № 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930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-КЗ «О краевом бюджете на 202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6 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год и плановый период 202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7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 и 202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8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 годов» (ред. от 25.02.2026 № 961-КЗ)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: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16 713 402,0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5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субсидии на модернизацию региональных и (или) муниципальных учреждений культуры (уведомление № 806/8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1 231 900,20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уб. – субсидии реализацию программ формирования современной городской среды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768/18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8 107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субсидии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806/7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7 147 496,96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. – субсидии на формирование ИТ-инфраструктуры в государственных и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«Интернет»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759/33 от 18.12.2025,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759/352 от 26.02.2026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309 278 350,51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субсидии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768/17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7 421 873,77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руб. – субсидии на проектирование, строительство (реконструкцию) автомобильных дорог общего пользования населенных пунктов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754/55 от 29.01.2026)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15 371 703,48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руб. – субсидии на содержание автомобильных дорог местного значения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754/56 от 29.01.2026)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383 209,88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руб. – субсидии на государственную поддержку организаций, входящих в систему спортивной подготовки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764/75 от 26.02.2026)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639 408,00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руб. – субвенции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785/6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2 616,00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субвенции на осуществление переданных полномочий Российской Федерации на государственную регистрацию актов гражданского состояния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766/5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8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98 276,00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единая субвенция бюджетам муниципальных образований Приморского края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785/7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1 157 116,3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субвенции на организацию бесплатного горячего питания обучающихся, получающих начальное общее образование в государственных и муниципальных образ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овательных организациях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759/26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24 125 911,00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субвенции на выплату компенс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759/35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1 919 759,43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руб. – субвенции на реализацию государственных полномочий по организации мероприятий при осуществлении деятельности по обращению с животными без владельцев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776/36 от 30.01.2026)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301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082,46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руб. –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759/31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2 340 000,00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межбюджетные трансферты на ежемесячное денежное вознаграждение за классное руководство педагогическим работникам государст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759/30 от 18.12.2025)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Постановлением Пр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авительства Приморского края от 23.01.2026 № 28-пп «Об утверждении распределения субсидии из краевого бюджета бюджетам муниципальных образов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аний Приморского края на реализацию проектов инициативного бюджетирования по направлению «Твой проект» на 2026 год»: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12 000 000,00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- субсидии на реализацию проектов инициативного бюджетирования по направлению «Твой про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ект»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(уведомление № 752/36 от 26.01.2026);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Постановлением Правител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ьства Приморского края от 23.01.2026 № 29-пп «Об утверждении распределения субсидии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«Молодежный бюджет» на 2026 год»: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6 000 000,00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- субсидии на реализацию проектов инициативного бюджетирования по направлению «Молодежный бю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джет»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(уведомление № 752/3 от 26.01.2026);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Постановлением Правител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ьства Приморского края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от 09.02.2026 № 89-пп «Об утверждении распределения субсидии из краевого бюджета бюджетам муниципальных образований на софинансирование муниципальных программ по поддержке социально ориентированных некоммерческих организаций по итогам конкурсного отбора»: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705 189,14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субсидии на софинансирование муниципальных программ по поддержке социально ориен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тированных некоммерческих организаций по итогам конкурсного отбора (уведомление № 789/6 от 11.02.2026);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Рас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поряжением Правительства Приморского края от 21.01.2026 № 11-рп «О выделении бюджетных ассигнований из резервного фонда Правительства Приморского края по ликвидации чрезвычайных ситуаций природного и техногенного характера на территории Приморского края»:</w:t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176 000,00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субсидии из резервного фонда Правительства Приморского края по ликвидации чрезвычайных ситуаций природного и техногенного характера (уведомление № 769/1 от 21.01.2026);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Рас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поряжением Правительства Приморского края от 21.01.2026 № 12-рп «О выделении бюджетных ассигнований из резервного фонда Правительства Приморского края по ликвидации чрезвычайных ситуаций природного и техногенного характера на территории Приморского края»:</w:t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5 840 000,00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руб. – субсидии из резервного фонда Правительства Приморского края по ликвидации чрезвычайных ситуаций природного и техногенного характера (уведомление № 769/3 от 21.01.2026);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Рас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поряжением Правительства Приморского края от 03.02.2026 № 47-рп «О выделении бюджетных ассигнований из резервного фонда Правительства Приморского края по ликвидации чрезвычайных ситуаций природного и техногенного характера на территории Приморского края»:</w:t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19 292 000,00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руб. – субсидии из резервного фонда Правительства Приморского края по ликвидации чрезвычайных ситуаций природного и техногенного характера (уведомление № 769/5 от 03.02.2026);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По фактическому поступлению 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в соответствии с поручением о перечислении на счет № 187222 от 05.02.2026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3 000 000,00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руб. – иная дотация в целях поощрения муниципальных образований за внедрение Стандарта д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еятельности органов местного самоуправления Приморского края по обеспечению благоприятного инвестиционного климата в Приморском крае;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highlight w:val="white"/>
        </w:rPr>
        <w:t xml:space="preserve">Уменьшение 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highlight w:val="white"/>
        </w:rPr>
        <w:t xml:space="preserve">на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highlight w:val="white"/>
        </w:rPr>
        <w:t xml:space="preserve"> сумму 316 472 449,04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highlight w:val="white"/>
        </w:rPr>
        <w:t xml:space="preserve">руб.,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соответствии с: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Законом Приморского края от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17.12.2025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№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930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-КЗ «О краевом бюджете на 202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6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год и плановый период 202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7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и 2028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годов»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(ред. от 25.02.2026 № 961-КЗ)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: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14 288 086,44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субсидии на реализацию мероприятий по модернизации школьных систем образования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759/29 от 18.12.2025,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759/351 от 26.02.2026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13 509 960,46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уб. – субсидии на реализацию мероприятий по обеспечению жильем молодых семей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774/3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1 634 152,11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– 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759/24 от 18.12.2025,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759/350 от 26.02.2026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86 386 152,15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субсидии на мероприятия по энергосбережению и повышению энергетической эффективности систем коммунальной инфраструктуры Приморского края (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768/171 от 29.01.2026)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473 440,40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субсидии на софинансирование мероприятий муниц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пальных образований Приморского края, направленных на 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 (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759/349 от 26.02.2026)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3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07 328,96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субсидии на 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 (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764/74 от 26.02.2026)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199 873 328,5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760/157 от 29.01.2026)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2.3. Увеличение 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доходов бюджетов городских округов от возврата иными организациями остатков субсидий прошлых лет на сумму 5 915 315,78 руб., в т.ч.;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- 5 823 790,78 руб. – возврат неиспользованной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субсидии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на иные цели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(благоустройство рекреационной зоны русла реки «Озерные ключи»)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по сог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лашению № 65-С от 20.12.2023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в бюджет городского округа;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- 91 525 руб. -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возврат единовременной денежной выпл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аты молодым специалистом (в связи с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не отработкой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3 летнего срока) суммы, выплаченной в качестве обеспечения меры социальной поддержки педагогическим работникам муниципальных образовательных организаций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,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ж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з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ы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х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м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ж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б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ю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д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ж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ы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х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ф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б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ч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ы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л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ж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м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я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ч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г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д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ж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г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з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г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ж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д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я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м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д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ю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з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имодействию с детскими общественными объединениями государственных общеобразовательных организаций субъектов Российской Федерации, г. Байконура и федеральной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территории «Сириус», муниципальных образовательных организаций.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72"/>
        <w:ind w:firstLine="709"/>
        <w:jc w:val="both"/>
        <w:spacing w:line="312" w:lineRule="auto"/>
        <w:widowControl w:val="off"/>
        <w:rPr>
          <w:color w:val="7030a0"/>
          <w:szCs w:val="24"/>
          <w:highlight w:val="none"/>
        </w:rPr>
      </w:pPr>
      <w:r>
        <w:rPr>
          <w:b/>
          <w:szCs w:val="24"/>
          <w:highlight w:val="none"/>
        </w:rPr>
        <w:t xml:space="preserve">2.4.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Уменьшения межбюджетных трансфертов на сумму возврата в текущем финансовом году в краевой бюджет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  <w:t xml:space="preserve"> 121 525,00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 руб., в т. ч.;</w:t>
      </w:r>
      <w:r>
        <w:rPr>
          <w:color w:val="7030a0"/>
          <w:szCs w:val="24"/>
          <w:highlight w:val="none"/>
        </w:rPr>
      </w:r>
      <w:r>
        <w:rPr>
          <w:color w:val="7030a0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- 6 525,00 руб. –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возврат в краевой бюджет суммы иного межбюджетного трансферта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из бюджетов городских округов;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- 30 000,00 руб. – возврат в краевой бюджет суммы субсидии из резервного фонда Пра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вительства Приморского края по ликвидации чрезвычайных ситуаций природного и техногенного характера (уменьшение количества получателей субсидии в связи с переездом в другой регион);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- 85 000,00 руб. -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озврат в краевой бюджет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суммы субвенции на 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еры социальной поддержки педагогических работников муниципальных образовательных организаций Приморского края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в связи с возвратом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единовременной денежной выплаты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двумя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молодым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 специалистами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(в связи с не отработкой 3 летнего срока)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i/>
          <w:sz w:val="24"/>
          <w:szCs w:val="24"/>
          <w:highlight w:val="red"/>
        </w:rPr>
      </w:pP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2.</w:t>
      </w: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5</w:t>
      </w: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. Увеличение объема межбюджетных трансфертов из вышестоящего бюджета </w:t>
      </w: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на</w:t>
      </w: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2027 год</w:t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в соответствии с</w:t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  <w:t xml:space="preserve">з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аконом Приморского края от 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17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.12.2025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 № 930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-КЗ «О краевом бюджете на 202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6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 год и плановый период 2027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 и 2028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 годо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none"/>
        </w:rPr>
        <w:t xml:space="preserve">в»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i w:val="0"/>
          <w:iCs w:val="0"/>
          <w:sz w:val="24"/>
          <w:szCs w:val="24"/>
          <w:highlight w:val="none"/>
        </w:rPr>
        <w:t xml:space="preserve">(ред. от 25.02.2026 № 961-КЗ)</w:t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none"/>
        </w:rPr>
        <w:t xml:space="preserve">на сумму 49 405 000,19 руб.,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из них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none"/>
        </w:rPr>
        <w:t xml:space="preserve">:</w:t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red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red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/>
          <w:i/>
          <w:sz w:val="28"/>
          <w:szCs w:val="28"/>
          <w:highlight w:val="none"/>
        </w:rPr>
      </w:pPr>
      <w:r>
        <w:rPr>
          <w:rFonts w:ascii="Times New Roman" w:hAnsi="Times New Roman" w:eastAsia="Times New Roman"/>
          <w:i/>
          <w:sz w:val="24"/>
          <w:szCs w:val="24"/>
          <w:highlight w:val="none"/>
          <w:lang w:eastAsia="ru-RU"/>
        </w:rPr>
        <w:t xml:space="preserve">Увеличение на сумму 59 049 499,41 </w:t>
      </w:r>
      <w:r>
        <w:rPr>
          <w:rFonts w:ascii="Times New Roman" w:hAnsi="Times New Roman" w:eastAsia="Times New Roman"/>
          <w:i/>
          <w:sz w:val="24"/>
          <w:szCs w:val="24"/>
          <w:highlight w:val="none"/>
          <w:lang w:eastAsia="ru-RU"/>
        </w:rPr>
        <w:t xml:space="preserve">руб., в том числе</w:t>
      </w:r>
      <w:r>
        <w:rPr>
          <w:rFonts w:ascii="Times New Roman" w:hAnsi="Times New Roman" w:eastAsia="Times New Roman"/>
          <w:i/>
          <w:sz w:val="28"/>
          <w:szCs w:val="28"/>
          <w:highlight w:val="none"/>
          <w:lang w:eastAsia="ru-RU"/>
        </w:rPr>
        <w:t xml:space="preserve">:</w:t>
      </w:r>
      <w:r>
        <w:rPr>
          <w:rFonts w:ascii="Times New Roman" w:hAnsi="Times New Roman" w:eastAsia="Times New Roman"/>
          <w:i/>
          <w:sz w:val="28"/>
          <w:szCs w:val="28"/>
          <w:highlight w:val="none"/>
        </w:rPr>
      </w:r>
      <w:r>
        <w:rPr>
          <w:rFonts w:ascii="Times New Roman" w:hAnsi="Times New Roman" w:eastAsia="Times New Roman"/>
          <w:i/>
          <w:sz w:val="28"/>
          <w:szCs w:val="28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18 042 751,78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субвенции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759/26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934 206,00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единая субвенция бюджетам муниципальных образований Приморского края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785/7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26 536 229,00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субвенции на выплату компенс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ельную деятельность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759/35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1 263 585,46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– субсидии на реализацию программ формирования современной городской среды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768/18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6 082 134,50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субсидии на формирование ИТ-инфраструктуры в государственных 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«Интернет»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759/33 от 18.12.2025,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759/352 от 26.02.2026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1 919 759,43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руб. – субвенции на реализацию государственных полномочий по организации мероприятий при осуществлении деятельности по обращению с животными без владельцев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776/36 от 30.01.2026)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1 930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833,24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759/31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2 340 000,00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межбюджетные трансферты на ежемесячное денежное вознаграждение за классное руководство педагогическим работникам государственных и мун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759/30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/>
          <w:i/>
          <w:sz w:val="24"/>
          <w:szCs w:val="24"/>
          <w:highlight w:val="white"/>
        </w:rPr>
      </w:pPr>
      <w:r>
        <w:rPr>
          <w:rFonts w:ascii="Times New Roman" w:hAnsi="Times New Roman" w:eastAsia="Times New Roman"/>
          <w:i/>
          <w:sz w:val="24"/>
          <w:szCs w:val="24"/>
          <w:highlight w:val="white"/>
          <w:lang w:eastAsia="ru-RU"/>
        </w:rPr>
        <w:t xml:space="preserve">Уменьшение 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на сумму 9 644 499,22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 руб., в том числе:</w:t>
      </w:r>
      <w:r>
        <w:rPr>
          <w:rFonts w:ascii="Times New Roman" w:hAnsi="Times New Roman" w:eastAsia="Times New Roman"/>
          <w:i/>
          <w:sz w:val="24"/>
          <w:szCs w:val="24"/>
          <w:highlight w:val="white"/>
        </w:rPr>
      </w:r>
      <w:r>
        <w:rPr>
          <w:rFonts w:ascii="Times New Roman" w:hAnsi="Times New Roman" w:eastAsia="Times New Roman"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9 616 976,60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уб. – субсидии на реализацию мероприятий по обеспечению жильем молодых семей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774/3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16 877,62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субсидии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806/7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10 645,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785/6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eastAsia="Times New Roman"/>
          <w:b/>
          <w:sz w:val="24"/>
          <w:szCs w:val="24"/>
          <w:highlight w:val="white"/>
          <w:lang w:eastAsia="ru-RU"/>
        </w:rPr>
        <w:t xml:space="preserve">2.6</w:t>
      </w:r>
      <w:r>
        <w:rPr>
          <w:rFonts w:ascii="Times New Roman" w:hAnsi="Times New Roman" w:eastAsia="Times New Roman"/>
          <w:b/>
          <w:sz w:val="24"/>
          <w:szCs w:val="24"/>
          <w:highlight w:val="white"/>
          <w:lang w:eastAsia="ru-RU"/>
        </w:rPr>
        <w:t xml:space="preserve">. Увеличение объема межбюджетных трансфертов из вышестоящего бюджета </w:t>
      </w:r>
      <w:r>
        <w:rPr>
          <w:rFonts w:ascii="Times New Roman" w:hAnsi="Times New Roman" w:eastAsia="Times New Roman"/>
          <w:b/>
          <w:sz w:val="24"/>
          <w:szCs w:val="24"/>
          <w:highlight w:val="white"/>
          <w:lang w:eastAsia="ru-RU"/>
        </w:rPr>
        <w:t xml:space="preserve">на</w:t>
      </w:r>
      <w:r>
        <w:rPr>
          <w:rFonts w:ascii="Times New Roman" w:hAnsi="Times New Roman" w:eastAsia="Times New Roman"/>
          <w:b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/>
          <w:b/>
          <w:sz w:val="24"/>
          <w:szCs w:val="24"/>
          <w:highlight w:val="white"/>
          <w:lang w:eastAsia="ru-RU"/>
        </w:rPr>
        <w:t xml:space="preserve">2028 год</w:t>
      </w:r>
      <w:r>
        <w:rPr>
          <w:rFonts w:ascii="Times New Roman" w:hAnsi="Times New Roman" w:eastAsia="Times New Roman"/>
          <w:b/>
          <w:bCs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в соответствии с</w:t>
      </w:r>
      <w:r>
        <w:rPr>
          <w:rFonts w:ascii="Times New Roman" w:hAnsi="Times New Roman" w:eastAsia="Times New Roman"/>
          <w:b/>
          <w:bCs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аконом Приморского края от 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17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.12.2025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№ 930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-КЗ «О краевом бюджете на 202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6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год и плановый период 2027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и 2028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годо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white"/>
        </w:rPr>
        <w:t xml:space="preserve">в» на сумму 930 564 012,24 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white"/>
        </w:rPr>
        <w:t xml:space="preserve">руб.(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white"/>
        </w:rPr>
        <w:t xml:space="preserve">ред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white"/>
        </w:rPr>
        <w:t xml:space="preserve">. от</w:t>
      </w:r>
      <w:r>
        <w:rPr>
          <w:rFonts w:ascii="Times New Roman" w:hAnsi="Times New Roman" w:cs="Times New Roman"/>
          <w:b/>
          <w:i w:val="0"/>
          <w:iCs w:val="0"/>
          <w:sz w:val="24"/>
          <w:szCs w:val="24"/>
          <w:highlight w:val="white"/>
        </w:rPr>
        <w:t xml:space="preserve"> 25.02.2026 № 961-КЗ)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из них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white"/>
        </w:rPr>
        <w:t xml:space="preserve">:</w:t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Увеличение на сумму 1 005 040 281,96 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руб., в том числе: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1 248 544,64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субсидии на реализацию программ формирования современной городской среды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768/18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958 055 520,84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субсидии на адресное строительство школ в отдельных населенных пунктах с объективно выявленной потребностью инфраструктуры (зданий) школ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775/2 от 18.12.2025,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уведомление № 775/17 от 29.01.2026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10 937 587,5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0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субвенции на организацию бесплатного горячего питания обучающихся, получающих начальное общее образование в государственных и муниципальных обр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азовательных организациях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759/26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27 593 584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субвенции на выплату компенс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759/35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971 575,00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единая субвенция бюджетам муниципальных образований Приморского края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785/7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287,00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785/6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1 919 759,43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 руб. – субвенции на реализацию государственных полномочий по организации мероприятий при осуществлении деятельности по обращению с животными без владельцев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776/36 от 30.01.2026)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1 973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423,55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759/31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2 340 000,00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руб. – межбюджетные трансферты на ежемесячное денежное вознаграждение за классное руководство педагогическим работникам государственных и мун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759/30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/>
          <w:i/>
          <w:sz w:val="24"/>
          <w:szCs w:val="24"/>
          <w:highlight w:val="white"/>
        </w:rPr>
      </w:pPr>
      <w:r>
        <w:rPr>
          <w:rFonts w:ascii="Times New Roman" w:hAnsi="Times New Roman" w:eastAsia="Times New Roman"/>
          <w:i/>
          <w:sz w:val="24"/>
          <w:szCs w:val="24"/>
          <w:highlight w:val="white"/>
          <w:lang w:eastAsia="ru-RU"/>
        </w:rPr>
        <w:t xml:space="preserve">Уменьшение 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на сумму 74 476 269,72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 руб., в том числе:</w:t>
      </w:r>
      <w:r>
        <w:rPr>
          <w:rFonts w:ascii="Times New Roman" w:hAnsi="Times New Roman" w:eastAsia="Times New Roman"/>
          <w:i/>
          <w:sz w:val="24"/>
          <w:szCs w:val="24"/>
          <w:highlight w:val="white"/>
        </w:rPr>
      </w:r>
      <w:r>
        <w:rPr>
          <w:rFonts w:ascii="Times New Roman" w:hAnsi="Times New Roman" w:eastAsia="Times New Roman"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9 847 341,16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руб. – субсидии на реализацию мероприятий по обеспечению жильем молодых семей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774/3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28 095,23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руб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– субсидии на государственную поддержку отрасли культуры (модернизация библиотек вв части комплектования книжных фондов библиотек муниципальных образований и государственных общедоступных библиотек)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(уведомление № 806/7 от 18.12.2025)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64 600 833,33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б. – 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(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уведомление № 759/24 от 18.12.2025)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pStyle w:val="872"/>
        <w:jc w:val="both"/>
        <w:spacing w:line="312" w:lineRule="auto"/>
        <w:widowControl w:val="off"/>
        <w:rPr>
          <w:color w:val="auto"/>
          <w:szCs w:val="24"/>
        </w:rPr>
      </w:pPr>
      <w:r>
        <w:rPr>
          <w:b/>
          <w:color w:val="auto"/>
          <w:szCs w:val="24"/>
        </w:rPr>
        <w:t xml:space="preserve">3. РАСХОДЫ БЮДЖЕТА </w:t>
      </w:r>
      <w:r>
        <w:rPr>
          <w:color w:val="auto"/>
          <w:szCs w:val="24"/>
        </w:rPr>
        <w:t xml:space="preserve">Артемовского городского округа в 2026</w:t>
      </w:r>
      <w:r>
        <w:rPr>
          <w:color w:val="auto"/>
          <w:szCs w:val="24"/>
        </w:rPr>
        <w:t xml:space="preserve"> году в целом увеличены всего на </w:t>
      </w:r>
      <w:r>
        <w:rPr>
          <w:color w:val="auto"/>
          <w:szCs w:val="24"/>
        </w:rPr>
        <w:t xml:space="preserve">480 851 830,16</w:t>
      </w:r>
      <w:r>
        <w:rPr>
          <w:color w:val="ff0000"/>
          <w:szCs w:val="24"/>
        </w:rPr>
        <w:t xml:space="preserve"> </w:t>
      </w:r>
      <w:r>
        <w:rPr>
          <w:color w:val="auto"/>
          <w:szCs w:val="24"/>
        </w:rPr>
        <w:t xml:space="preserve">руб.,</w:t>
      </w:r>
      <w:r>
        <w:rPr>
          <w:color w:val="ff0000"/>
          <w:szCs w:val="24"/>
        </w:rPr>
        <w:t xml:space="preserve"> </w:t>
      </w:r>
      <w:r>
        <w:rPr>
          <w:color w:val="auto"/>
          <w:szCs w:val="24"/>
        </w:rPr>
        <w:t xml:space="preserve">в том числе за счет:</w:t>
      </w:r>
      <w:r>
        <w:rPr>
          <w:color w:val="auto"/>
          <w:szCs w:val="24"/>
        </w:rPr>
      </w:r>
      <w:r>
        <w:rPr>
          <w:color w:val="auto"/>
          <w:szCs w:val="24"/>
        </w:rPr>
      </w:r>
    </w:p>
    <w:p>
      <w:pPr>
        <w:pStyle w:val="872"/>
        <w:jc w:val="both"/>
        <w:spacing w:line="312" w:lineRule="auto"/>
        <w:rPr>
          <w:color w:val="auto"/>
          <w:szCs w:val="24"/>
        </w:rPr>
      </w:pPr>
      <w:r>
        <w:rPr>
          <w:color w:val="auto"/>
          <w:szCs w:val="24"/>
        </w:rPr>
        <w:t xml:space="preserve">увеличения целевых межбюджетных трансфертов на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136 480 953,15</w:t>
      </w:r>
      <w:r>
        <w:rPr>
          <w:color w:val="auto"/>
          <w:szCs w:val="24"/>
        </w:rPr>
        <w:t xml:space="preserve"> р</w:t>
      </w:r>
      <w:r>
        <w:rPr>
          <w:color w:val="auto"/>
          <w:szCs w:val="24"/>
        </w:rPr>
        <w:t xml:space="preserve">уб.</w:t>
      </w:r>
      <w:r>
        <w:rPr>
          <w:color w:val="auto"/>
          <w:szCs w:val="24"/>
        </w:rPr>
        <w:t xml:space="preserve">;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</w:rPr>
      </w:r>
      <w:r>
        <w:rPr>
          <w:color w:val="auto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увеличения средств местного бюджета на </w:t>
      </w:r>
      <w:r>
        <w:rPr>
          <w:rFonts w:ascii="Times New Roman" w:hAnsi="Times New Roman"/>
          <w:color w:val="auto"/>
          <w:sz w:val="24"/>
          <w:szCs w:val="24"/>
        </w:rPr>
        <w:t xml:space="preserve">344 370 877,01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</w:t>
      </w:r>
      <w:r>
        <w:rPr>
          <w:rFonts w:ascii="Times New Roman" w:hAnsi="Times New Roman"/>
          <w:color w:val="auto"/>
          <w:sz w:val="24"/>
          <w:szCs w:val="24"/>
        </w:rPr>
        <w:t xml:space="preserve">, из них </w:t>
      </w:r>
      <w:r>
        <w:rPr>
          <w:rFonts w:ascii="Times New Roman" w:hAnsi="Times New Roman"/>
          <w:color w:val="auto"/>
          <w:sz w:val="24"/>
          <w:szCs w:val="24"/>
        </w:rPr>
        <w:t xml:space="preserve">175 613 313,62</w:t>
      </w:r>
      <w:r>
        <w:rPr>
          <w:rFonts w:ascii="Times New Roman" w:hAnsi="Times New Roman"/>
          <w:color w:val="auto"/>
          <w:sz w:val="24"/>
          <w:szCs w:val="24"/>
        </w:rPr>
        <w:t xml:space="preserve"> руб. за счет распределения остатка средств местного бюджета на 01.01.2026</w:t>
      </w:r>
      <w:r>
        <w:rPr>
          <w:rFonts w:ascii="Times New Roman" w:hAnsi="Times New Roman"/>
          <w:color w:val="auto"/>
          <w:sz w:val="24"/>
          <w:szCs w:val="24"/>
        </w:rPr>
        <w:t xml:space="preserve"> года (с учетом остатка по доходам от оказания платных услуг </w:t>
      </w:r>
      <w:r>
        <w:rPr>
          <w:rFonts w:ascii="Times New Roman" w:hAnsi="Times New Roman"/>
          <w:color w:val="auto"/>
          <w:sz w:val="24"/>
          <w:szCs w:val="24"/>
        </w:rPr>
        <w:t xml:space="preserve">8 339 656,70</w:t>
      </w:r>
      <w:r>
        <w:rPr>
          <w:rFonts w:ascii="Times New Roman" w:hAnsi="Times New Roman"/>
          <w:color w:val="auto"/>
          <w:sz w:val="24"/>
          <w:szCs w:val="24"/>
        </w:rPr>
        <w:t xml:space="preserve"> руб.), образовавшегося в бюджете Артемовского городского округа в результате неполного использования в 2025</w:t>
      </w:r>
      <w:r>
        <w:rPr>
          <w:rFonts w:ascii="Times New Roman" w:hAnsi="Times New Roman"/>
          <w:color w:val="auto"/>
          <w:sz w:val="24"/>
          <w:szCs w:val="24"/>
        </w:rPr>
        <w:t xml:space="preserve"> году.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871"/>
        <w:ind w:left="0" w:firstLine="567"/>
        <w:jc w:val="both"/>
        <w:spacing w:after="120" w:line="312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3.1. Расходы бюджета Артемовского городского округа в рамках муниципальных программ </w:t>
      </w:r>
      <w:r>
        <w:rPr>
          <w:rFonts w:ascii="Times New Roman" w:hAnsi="Times New Roman"/>
          <w:color w:val="auto"/>
          <w:sz w:val="24"/>
          <w:szCs w:val="24"/>
        </w:rPr>
        <w:t xml:space="preserve">увеличены на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598 803 868,09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руб.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color w:val="auto"/>
          <w:sz w:val="24"/>
          <w:szCs w:val="24"/>
        </w:rPr>
        <w:t xml:space="preserve">з них</w:t>
      </w:r>
      <w:r>
        <w:rPr>
          <w:rFonts w:ascii="Times New Roman" w:hAnsi="Times New Roman"/>
          <w:color w:val="auto"/>
          <w:sz w:val="24"/>
          <w:szCs w:val="24"/>
        </w:rPr>
        <w:t xml:space="preserve">: </w:t>
      </w:r>
      <w:r>
        <w:rPr>
          <w:rFonts w:ascii="Times New Roman" w:hAnsi="Times New Roman"/>
          <w:color w:val="auto"/>
          <w:sz w:val="24"/>
          <w:szCs w:val="24"/>
        </w:rPr>
        <w:t xml:space="preserve">средства вышестоящего бюджета </w:t>
      </w:r>
      <w:r>
        <w:rPr>
          <w:rFonts w:ascii="Times New Roman" w:hAnsi="Times New Roman"/>
          <w:color w:val="auto"/>
          <w:sz w:val="24"/>
          <w:szCs w:val="24"/>
        </w:rPr>
        <w:t xml:space="preserve">307 586 222,24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</w:t>
      </w:r>
      <w:r>
        <w:rPr>
          <w:rFonts w:ascii="Times New Roman" w:hAnsi="Times New Roman"/>
          <w:color w:val="auto"/>
          <w:sz w:val="24"/>
          <w:szCs w:val="24"/>
        </w:rPr>
        <w:t xml:space="preserve">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средства местного бюджета</w:t>
      </w:r>
      <w:r>
        <w:rPr>
          <w:rFonts w:ascii="Times New Roman" w:hAnsi="Times New Roman"/>
          <w:color w:val="auto"/>
          <w:sz w:val="24"/>
          <w:szCs w:val="24"/>
        </w:rPr>
        <w:t xml:space="preserve"> 282 877 989,15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</w:t>
      </w:r>
      <w:r>
        <w:rPr>
          <w:rFonts w:ascii="Times New Roman" w:hAnsi="Times New Roman"/>
          <w:color w:val="auto"/>
          <w:sz w:val="24"/>
          <w:szCs w:val="24"/>
        </w:rPr>
        <w:t xml:space="preserve">, доходы от оказания платных услуг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8 339 656,70</w:t>
      </w:r>
      <w:r>
        <w:rPr>
          <w:rFonts w:ascii="Times New Roman" w:hAnsi="Times New Roman"/>
          <w:color w:val="auto"/>
          <w:sz w:val="24"/>
          <w:szCs w:val="24"/>
        </w:rPr>
        <w:t xml:space="preserve"> руб.</w:t>
      </w:r>
      <w:r>
        <w:rPr>
          <w:rFonts w:ascii="Times New Roman" w:hAnsi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/>
          <w:color w:val="auto"/>
          <w:sz w:val="24"/>
          <w:szCs w:val="24"/>
        </w:rPr>
        <w:t xml:space="preserve">в том числе:  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871"/>
        <w:ind w:left="0" w:firstLine="567"/>
        <w:jc w:val="both"/>
        <w:spacing w:after="120" w:line="240" w:lineRule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Муниципальная программа «Молодежь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Артема»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871"/>
        <w:ind w:left="0" w:firstLine="567"/>
        <w:jc w:val="right"/>
        <w:spacing w:after="12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                           </w:t>
      </w:r>
      <w:r>
        <w:rPr>
          <w:rFonts w:ascii="Times New Roman" w:hAnsi="Times New Roman"/>
          <w:color w:val="auto"/>
          <w:sz w:val="24"/>
          <w:szCs w:val="24"/>
        </w:rPr>
        <w:t xml:space="preserve">(рубли)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tbl>
      <w:tblPr>
        <w:tblStyle w:val="886"/>
        <w:tblW w:w="9438" w:type="dxa"/>
        <w:tblInd w:w="108" w:type="dxa"/>
        <w:tblLook w:val="04A0" w:firstRow="1" w:lastRow="0" w:firstColumn="1" w:lastColumn="0" w:noHBand="0" w:noVBand="1"/>
      </w:tblPr>
      <w:tblGrid>
        <w:gridCol w:w="5132"/>
        <w:gridCol w:w="2410"/>
        <w:gridCol w:w="1896"/>
      </w:tblGrid>
      <w:tr>
        <w:tblPrEx/>
        <w:trPr>
          <w:trHeight w:val="67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3 105 000,00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+1 510 000,00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9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4 615 000,00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pStyle w:val="871"/>
        <w:ind w:left="0" w:firstLine="567"/>
        <w:jc w:val="right"/>
        <w:spacing w:after="0" w:line="312" w:lineRule="auto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color w:val="auto"/>
          <w:sz w:val="24"/>
          <w:szCs w:val="24"/>
        </w:rPr>
        <w:t xml:space="preserve">ГРБС - управление культуры, туризма и молодежной политики администрации Артемовского городского округа</w:t>
      </w:r>
      <w:r>
        <w:rPr>
          <w:rFonts w:ascii="Times New Roman" w:hAnsi="Times New Roman"/>
          <w:i/>
          <w:color w:val="auto"/>
          <w:sz w:val="24"/>
          <w:szCs w:val="24"/>
        </w:rPr>
      </w:r>
      <w:r>
        <w:rPr>
          <w:rFonts w:ascii="Times New Roman" w:hAnsi="Times New Roman"/>
          <w:i/>
          <w:color w:val="auto"/>
          <w:sz w:val="24"/>
          <w:szCs w:val="24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- увеличение на сумму 1 510 000,00 руб.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 по мероприятию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«Организация и проведение городских молодежных мероприятий» </w:t>
      </w:r>
      <w:r>
        <w:rPr>
          <w:rFonts w:ascii="Times New Roman" w:hAnsi="Times New Roman"/>
          <w:color w:val="auto"/>
          <w:sz w:val="24"/>
          <w:szCs w:val="24"/>
        </w:rPr>
        <w:t xml:space="preserve">на проведение культурно-массовых мероприятий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вид расхода 244.</w:t>
      </w: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</w:r>
    </w:p>
    <w:p>
      <w:pPr>
        <w:pStyle w:val="871"/>
        <w:ind w:left="0"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Муниципальная программа «Развитие и модернизация образования Артемовского городского округа»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pStyle w:val="871"/>
        <w:ind w:left="0" w:firstLine="709"/>
        <w:jc w:val="both"/>
        <w:spacing w:after="120" w:line="240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tbl>
      <w:tblPr>
        <w:tblStyle w:val="886"/>
        <w:tblW w:w="9271" w:type="dxa"/>
        <w:tblInd w:w="108" w:type="dxa"/>
        <w:tblLook w:val="04A0" w:firstRow="1" w:lastRow="0" w:firstColumn="1" w:lastColumn="0" w:noHBand="0" w:noVBand="1"/>
      </w:tblPr>
      <w:tblGrid>
        <w:gridCol w:w="4849"/>
        <w:gridCol w:w="2526"/>
        <w:gridCol w:w="1896"/>
      </w:tblGrid>
      <w:tr>
        <w:tblPrEx/>
        <w:trPr>
          <w:trHeight w:val="73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53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3 788 199 890,82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+115 873 291,66 МБ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+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44 675 927,78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МБТ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9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3 948 749 050,26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ff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Cs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ГРБС - муниципальное казенное учреждение управление образования администрации Артемовского городского округа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i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Cs/>
          <w:i/>
          <w:color w:val="auto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увеличение на сумму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7 745 000,00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по мероприя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 xml:space="preserve">тию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Дополнительные меры социальной поддержки 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педагогич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еским работникам муниципальных образовательных организаций Артемовского городского округа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на ежемесячные выплаты молодым специалистам (66 получателей), ежемесячные выплаты наставникам (13 получателей), ежемесячную компенсацию за найм жилья (5 получателей)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за счет средств местного бюджета в связи с признанием утратившим силу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№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9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ид расхода 610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  <w14:ligatures w14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-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увеличение на сумму 76 483 291,66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по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Расходы муниципальных учреждений на приобретение (изготовление) об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ъектов, относящихся к основным средствам (за исключением расходов на осуществление бюджетных инвестиций)», приобретение и установка модульного спортивного зала на территории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МБОУ СОШ № 33,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вид расхода 610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yellow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увеличение на сумму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21 157 116,31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(средства вышестоящего бюджета)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по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согласно Закону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редакции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уменьшение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14 288 086,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(средства вышестоящего бюджета)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«Реализация мероприятий по модернизации школьных систем образования»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(капитальный ремонт и оснащение общеобразовательных учреждений)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согласно Закону Приморского края от 17.12.2025 № 930-КЗ «О краевом бюджете на 2026 год и плановый период 2027 и 2028 годов» 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редакции от 25.02.2026 № 961-КЗ),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вид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yellow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24 125 911,00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средства вышестоящего бюджета)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по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согласно Закона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редакции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увеличение на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сумму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301 082,46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средства вышестоящего бюджета)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по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организациях»,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согласно Закону Приморского края от 17.12.2025 № 930-КЗ «О краевом бюджете на 2026 год и плановый период 2027 и 2028 годов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редакции от 25.02.2026 № 961-КЗ)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увеличение на сумму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2 340 000,00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средства вышестоящего бюджета)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Ежемесячное денежное вознаграждение за классное руководство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педагогическим работникам государственных и муниципальных общеобразовательных организаций»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согласно Закону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редакции от 25.02.2026 № 961-КЗ)</w:t>
      </w:r>
      <w:r>
        <w:rPr>
          <w:rFonts w:ascii="Times New Roman" w:hAnsi="Times New Roman"/>
          <w:i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610.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уменьшение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1 634 152,11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ства вышестоящего бюджета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Капитальный ремонт и оснащ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ение образовательных организаций, осуществляющих образовательную деятельность по образовательным программам дошкольного образования»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согласно Закону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редакции от 25.02.2026 № 961-КЗ)</w:t>
      </w:r>
      <w:r>
        <w:rPr>
          <w:rFonts w:ascii="Times New Roman" w:hAnsi="Times New Roman"/>
          <w:i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ид расхода 610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уменьшение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473 440,40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ства вышестоящего бюджета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«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Субсидии на 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возраста»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согласно Закону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редакции от 25.02.2026 № 961-КЗ)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  <w:lang w:eastAsia="ru-RU"/>
        </w:rPr>
        <w:t xml:space="preserve">вид расхода 810;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7 147 496,96 руб.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ства вышестоящего бюджета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 «Интернет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согласно Закону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редакции от 25.02.2026 № 961-КЗ)</w:t>
      </w:r>
      <w:r>
        <w:rPr>
          <w:rFonts w:ascii="Times New Roman" w:hAnsi="Times New Roman"/>
          <w:i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white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ГРБС -  администрация Артемовского городского округа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увеличение на сумму 28 450 000,00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«Строительство объекта – средняя общеобразовательная школа, расположенная по адресу: г. Артем, район ул. Светлогорской, 1а» 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на разработку проектно-сметной документации на строительство здания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общеобразовател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ьной организации (на 1275 мест)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)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410;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  <w:lang w:eastAsia="ru-RU"/>
        </w:rPr>
        <w:t xml:space="preserve">6 000 000,00 руб.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ства вышестоящего бюджета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Реализация проекта инициативного бюджетирования по н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аправлению «Молодежный бюджет» на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благоустройство территорий МБОУ СОШ №№ 3, 18, 35, МБОУ ОЦ «Перспектива»,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сог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ласно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постановлению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Правите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льства Приморского края от 23.01.2026 № 29-пп «Об утверждении распределения субсидии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«Молодежный бюджет» на 202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6 год»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вид расхода 244.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pStyle w:val="871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lang w:eastAsia="ru-RU"/>
        </w:rPr>
      </w:r>
      <w:r>
        <w:rPr>
          <w:rFonts w:ascii="Times New Roman" w:hAnsi="Times New Roman"/>
          <w:i/>
          <w:color w:val="auto"/>
          <w:sz w:val="24"/>
          <w:szCs w:val="24"/>
        </w:rPr>
        <w:t xml:space="preserve">ГРБС - управление культуры, туризма и молодежной политики администрации Артемовского городского округа</w:t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none"/>
          <w:lang w:eastAsia="ru-RU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  <w14:ligatures w14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увеличение на сумму 2 955 000,00 руб.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«Дополнительные меры социальной поддержки педагогическим работникам муниципальных образовательных организаций Артемовск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ого городского округа» на ежемесячные выплаты молодым специалистам (20 получателей), ежемесячные выплаты наставникам (9 получателей), ежемесячную компенсацию за найм жилья (4 получателя), единовременную денежную выплату молодому специалисту (1 получатель)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за счет средств местного бюджета в связи с признанием утратившим силу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№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9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ид расхода 320.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r>
    </w:p>
    <w:p>
      <w:pPr>
        <w:pStyle w:val="871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i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r>
    </w:p>
    <w:p>
      <w:pPr>
        <w:pStyle w:val="87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i/>
          <w:color w:val="auto"/>
          <w:sz w:val="24"/>
          <w:szCs w:val="24"/>
        </w:rPr>
        <w:t xml:space="preserve">ГРБС – муниципальное казенное учреждение управление физической культуры, спорта и охраны здоровья администрации Артемовского городского округа</w:t>
      </w:r>
      <w:r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  <w14:ligatures w14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  <w14:ligatures w14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увеличение на сумму 240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000,00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по мероприя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 xml:space="preserve">тию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Дополнительные меры социальной поддержки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педагогич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еским работникам муниципальных образовательных организаций Артемовского городского округа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на ежемесячные выплаты молодым специалистам (2 получателя)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за счет средств местного бюджета в связи с признанием утратившим силу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№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9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610.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14:ligatures w14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14:ligatures w14:val="non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14:ligatures w14:val="none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b/>
          <w:bCs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i/>
          <w:color w:val="auto"/>
          <w:sz w:val="24"/>
          <w:szCs w:val="24"/>
        </w:rPr>
        <w:t xml:space="preserve">Перераспределение бюджетных ассигнований в сумме 507 082,86 руб. между мероприятиями программы: </w:t>
      </w:r>
      <w:r>
        <w:rPr>
          <w:rFonts w:ascii="Times New Roman" w:hAnsi="Times New Roman" w:eastAsia="Calibri" w:cs="Times New Roman"/>
          <w:b/>
          <w:bCs/>
          <w:i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bCs/>
          <w:i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ГРБС - муниципальное казенное учреждение управление образования администрации Артемовского городского округа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- уменьшение на сумму 441 899,58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Реализация мероприятий по модернизации школьных систем образования»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уменьшение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средств местного бюджета, предусмотренных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 w:val="24"/>
          <w:highlight w:val="white"/>
        </w:rPr>
        <w:t xml:space="preserve">для соблюдения уровня </w:t>
      </w:r>
      <w:r>
        <w:rPr>
          <w:rFonts w:ascii="Times New Roman" w:hAnsi="Times New Roman"/>
          <w:color w:val="auto"/>
          <w:sz w:val="24"/>
          <w:highlight w:val="white"/>
        </w:rPr>
        <w:t xml:space="preserve">софинансирования</w:t>
      </w:r>
      <w:r>
        <w:rPr>
          <w:rFonts w:ascii="Times New Roman" w:hAnsi="Times New Roman"/>
          <w:color w:val="auto"/>
          <w:sz w:val="24"/>
          <w:highlight w:val="white"/>
        </w:rPr>
        <w:t xml:space="preserve"> (доля)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в связи с уменьшением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из вышестоящего бюджета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расхода 610;</w:t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- уменьшение на сумму 50 540,79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Капитальный ремонт и оснащ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ение образовательных организаций, осуществляющих образовательную деятельность по образовательным программам дошкольного образования»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уменьшение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средств местного бюджета, предусмотренных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 w:val="24"/>
          <w:highlight w:val="white"/>
        </w:rPr>
        <w:t xml:space="preserve">для соблюдения уровня </w:t>
      </w:r>
      <w:r>
        <w:rPr>
          <w:rFonts w:ascii="Times New Roman" w:hAnsi="Times New Roman"/>
          <w:color w:val="auto"/>
          <w:sz w:val="24"/>
          <w:highlight w:val="white"/>
        </w:rPr>
        <w:t xml:space="preserve">софинансирования</w:t>
      </w:r>
      <w:r>
        <w:rPr>
          <w:rFonts w:ascii="Times New Roman" w:hAnsi="Times New Roman"/>
          <w:color w:val="auto"/>
          <w:sz w:val="24"/>
          <w:highlight w:val="white"/>
        </w:rPr>
        <w:t xml:space="preserve"> (доля)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в связи с уменьшением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из вышестоящего бюджета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расх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ода 610;</w:t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- уменьшение на сумму 14 642,49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руб. </w:t>
      </w:r>
      <w:r>
        <w:rPr>
          <w:rFonts w:ascii="Times New Roman" w:hAnsi="Times New Roman" w:eastAsia="Times New Roman" w:cs="Times New Roman"/>
          <w:b w:val="0"/>
          <w:bCs w:val="0"/>
          <w:i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по мероприятию «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Субсидии на 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возраста»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уменьшение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средств местного бюджета, предусмотренных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 w:val="24"/>
          <w:highlight w:val="white"/>
        </w:rPr>
        <w:t xml:space="preserve">для соблюдения уровня </w:t>
      </w:r>
      <w:r>
        <w:rPr>
          <w:rFonts w:ascii="Times New Roman" w:hAnsi="Times New Roman"/>
          <w:color w:val="auto"/>
          <w:sz w:val="24"/>
          <w:highlight w:val="white"/>
        </w:rPr>
        <w:t xml:space="preserve">софинансирования</w:t>
      </w:r>
      <w:r>
        <w:rPr>
          <w:rFonts w:ascii="Times New Roman" w:hAnsi="Times New Roman"/>
          <w:color w:val="auto"/>
          <w:sz w:val="24"/>
          <w:highlight w:val="white"/>
        </w:rPr>
        <w:t xml:space="preserve"> (доля)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в связи с уменьшением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из вышестоящего бюджета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  <w:lang w:eastAsia="ru-RU"/>
        </w:rPr>
        <w:t xml:space="preserve">вид расхода 810;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- увеличение на сумму 221 056,61 руб.</w:t>
      </w:r>
      <w:r>
        <w:rPr>
          <w:rFonts w:ascii="Times New Roman" w:hAnsi="Times New Roman" w:eastAsia="Times New Roman" w:cs="Times New Roman"/>
          <w:b w:val="0"/>
          <w:bCs w:val="0"/>
          <w:i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по мероприятию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«Интернет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–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для соблюдения уровня софинансирования (доли Артемовского городского округа)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при исполнении расходных обязательств Артемовского городского округа в связи с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распределением из вышестоящего бюджета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вид расхода 610;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- увеличение на сумму 225 420,17 руб.</w:t>
      </w:r>
      <w:r>
        <w:rPr>
          <w:rFonts w:ascii="Times New Roman" w:hAnsi="Times New Roman" w:eastAsia="Times New Roman" w:cs="Times New Roman"/>
          <w:b w:val="0"/>
          <w:bCs w:val="0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по мероприяти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ю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«Капитальный ремонт и ремонт нефинансовых активов, находящихся на праве оперативного управления у муниципальных уч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реждений» на демонтаж системы видеонаблюдения в МБОУ СОШ № 35,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610;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ГРБС - администрация Артемовского городского округа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- увеличение на сумму 60 606,08 руб.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еализация проекта инициативного бюджетирования по н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аправлению «Молодежный бюджет»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–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для соблюдения уровня софинансирования (доли Артемовского городского округа)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при исполнении расходных обязательств Артемовского городского округа в связи с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распределением из вышестоящего бюджета МБТ</w:t>
      </w:r>
      <w:r>
        <w:rPr>
          <w:rFonts w:ascii="Times New Roman" w:hAnsi="Times New Roman"/>
          <w:i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244.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i/>
          <w:sz w:val="24"/>
          <w:szCs w:val="24"/>
        </w:rPr>
        <w:t xml:space="preserve">Перераспределение бюджетных ассигнований (уточнение бюджетной классификации) по мероприятию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«Реализация мер поддержки в сфере занятости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 сумме 1 399 485,04 руб. ( в том числе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средства вышестоящего бюджета 699 742,52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):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ГРБС - муниципальное казенное учреждение управление образования администрации Артемовского городского округа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уменьшение по виду расхода 610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организация трудовых бригад в общеобразовательных учреждениях;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ГРБС - администрация Артемовского городского округа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увеличение по виду расхода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110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организация трудовых бригад на летний период в МКУ «Управление благоустройства города Артема» (несовершеннолетние граждане - 60 человек).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pStyle w:val="871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</w:p>
    <w:p>
      <w:pPr>
        <w:pStyle w:val="872"/>
        <w:ind w:firstLine="709"/>
        <w:jc w:val="both"/>
        <w:spacing w:line="240" w:lineRule="auto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 xml:space="preserve">Муниципальная программа «Профилактика терроризма и экстремизма, обеспечение защиты населения от чрезвычайных ситуаций на территории Артемовского городского округа»</w:t>
      </w:r>
      <w:r>
        <w:rPr>
          <w:b/>
          <w:bCs/>
          <w:color w:val="auto"/>
          <w:szCs w:val="24"/>
        </w:rPr>
      </w:r>
      <w:r>
        <w:rPr>
          <w:b/>
          <w:bCs/>
          <w:color w:val="auto"/>
          <w:szCs w:val="24"/>
        </w:rPr>
      </w:r>
    </w:p>
    <w:p>
      <w:pPr>
        <w:pStyle w:val="872"/>
        <w:ind w:left="924" w:firstLine="0"/>
        <w:jc w:val="right"/>
        <w:spacing w:after="120" w:line="240" w:lineRule="auto"/>
        <w:rPr>
          <w:color w:val="auto"/>
          <w:szCs w:val="24"/>
        </w:rPr>
      </w:pPr>
      <w:r>
        <w:rPr>
          <w:color w:val="auto"/>
          <w:szCs w:val="24"/>
        </w:rPr>
        <w:t xml:space="preserve"> (рубли)</w:t>
      </w:r>
      <w:r>
        <w:rPr>
          <w:color w:val="auto"/>
          <w:szCs w:val="24"/>
        </w:rPr>
      </w:r>
      <w:r>
        <w:rPr>
          <w:color w:val="auto"/>
          <w:szCs w:val="24"/>
        </w:rPr>
      </w:r>
    </w:p>
    <w:tbl>
      <w:tblPr>
        <w:tblStyle w:val="874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268"/>
        <w:gridCol w:w="2268"/>
      </w:tblGrid>
      <w:tr>
        <w:tblPrEx/>
        <w:trPr>
          <w:trHeight w:val="71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0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49 887 055,03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+78 000 000,00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127 887 055,03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pStyle w:val="871"/>
        <w:ind w:left="0" w:firstLine="567"/>
        <w:jc w:val="both"/>
        <w:spacing w:after="0" w:line="312" w:lineRule="auto"/>
        <w:widowControl w:val="off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</w:p>
    <w:p>
      <w:pPr>
        <w:pStyle w:val="871"/>
        <w:ind w:left="0" w:firstLine="567"/>
        <w:jc w:val="both"/>
        <w:spacing w:after="0" w:line="312" w:lineRule="auto"/>
        <w:widowControl w:val="off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color w:val="auto"/>
          <w:sz w:val="24"/>
          <w:szCs w:val="24"/>
        </w:rPr>
        <w:t xml:space="preserve">ГРБС - администрация Артемовского городского округа </w:t>
      </w:r>
      <w:r>
        <w:rPr>
          <w:rFonts w:ascii="Times New Roman" w:hAnsi="Times New Roman"/>
          <w:i/>
          <w:color w:val="auto"/>
          <w:sz w:val="24"/>
          <w:szCs w:val="24"/>
        </w:rPr>
      </w:r>
      <w:r>
        <w:rPr>
          <w:rFonts w:ascii="Times New Roman" w:hAnsi="Times New Roman"/>
          <w:i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увеличение на сумму 48 000 000,00 руб. по мероприятию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«Е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диновременная денежная выплата членам семей военнослужащих, погибших (умерших) в результате участия в специальной военной операции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320;</w:t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увеличение на сумму 20 000 000,00 руб. по мероприятию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Привлечение граждан на прохождение военной службы по контракту в Вооруженные силы Российской Федерации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244;</w:t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увеличение на сумму 10 000 000,00 руб. по 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мероприя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тию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«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Единовременная денежная выплата гражданам, оказавшим содействие в привлечении граждан к заключению контракта о прохождении военной службы в Вооруженных силах Российской Федерации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»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,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вид расхода 3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20.</w:t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contextualSpacing/>
        <w:ind w:firstLine="567"/>
        <w:jc w:val="both"/>
        <w:spacing w:after="0" w:line="240" w:lineRule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Муниципальная программа «Содержание муниципального жилищного фонда Артемовского городского округа»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ind w:firstLine="567"/>
        <w:jc w:val="right"/>
        <w:spacing w:after="120" w:line="240" w:lineRule="auto"/>
        <w:widowControl w:val="off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(рубли)</w:t>
      </w:r>
      <w:r>
        <w:rPr>
          <w:rFonts w:ascii="Times New Roman" w:hAnsi="Times New Roman"/>
          <w:bCs/>
          <w:color w:val="auto"/>
          <w:sz w:val="24"/>
          <w:szCs w:val="24"/>
        </w:rPr>
      </w:r>
      <w:r>
        <w:rPr>
          <w:rFonts w:ascii="Times New Roman" w:hAnsi="Times New Roman"/>
          <w:bCs/>
          <w:color w:val="auto"/>
          <w:sz w:val="24"/>
          <w:szCs w:val="24"/>
        </w:rPr>
      </w:r>
    </w:p>
    <w:tbl>
      <w:tblPr>
        <w:tblStyle w:val="874"/>
        <w:tblW w:w="0" w:type="auto"/>
        <w:tblInd w:w="108" w:type="dxa"/>
        <w:tblLook w:val="04A0" w:firstRow="1" w:lastRow="0" w:firstColumn="1" w:lastColumn="0" w:noHBand="0" w:noVBand="1"/>
      </w:tblPr>
      <w:tblGrid>
        <w:gridCol w:w="4879"/>
        <w:gridCol w:w="2247"/>
        <w:gridCol w:w="2254"/>
      </w:tblGrid>
      <w:tr>
        <w:tblPrEx/>
        <w:trPr>
          <w:trHeight w:val="7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4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7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78 111 132,81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+5 000 000,00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5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83 111 132,81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after="0" w:line="360" w:lineRule="auto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i/>
          <w:color w:val="auto"/>
          <w:sz w:val="24"/>
          <w:szCs w:val="24"/>
        </w:rPr>
        <w:t xml:space="preserve">ГРБС – администрация Артемовского городского округа </w:t>
      </w:r>
      <w:r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r>
    </w:p>
    <w:p>
      <w:pPr>
        <w:contextualSpacing/>
        <w:ind w:left="0" w:right="0" w:firstLine="567"/>
        <w:jc w:val="both"/>
        <w:spacing w:after="0" w:line="312" w:lineRule="auto"/>
        <w:widowControl w:val="off"/>
        <w:rPr>
          <w:rFonts w:ascii="Times New Roman" w:hAnsi="Times New Roman"/>
          <w:bCs w:val="0"/>
          <w:i w:val="0"/>
          <w:color w:val="auto"/>
          <w:sz w:val="24"/>
          <w:szCs w:val="24"/>
          <w:highlight w:val="white"/>
        </w:rPr>
      </w:pPr>
      <w:r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  <w:highlight w:val="none"/>
        </w:rPr>
        <w:t xml:space="preserve">- увеличение на сумму 1 270 199,00 руб. по мероприятию</w:t>
      </w: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none"/>
        </w:rPr>
        <w:t xml:space="preserve"> «</w:t>
      </w: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none"/>
        </w:rPr>
        <w:t xml:space="preserve"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</w: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none"/>
        </w:rPr>
        <w:t xml:space="preserve">» на приобретение оборудования и материалов</w:t>
      </w: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white"/>
        </w:rPr>
        <w:t xml:space="preserve">для </w:t>
      </w:r>
      <w:r>
        <w:rPr>
          <w:rFonts w:ascii="Times New Roman" w:hAnsi="Times New Roman"/>
          <w:i w:val="0"/>
          <w:iCs w:val="0"/>
          <w:strike w:val="0"/>
          <w:color w:val="000000" w:themeColor="text1"/>
          <w:sz w:val="24"/>
          <w:szCs w:val="24"/>
          <w:highlight w:val="white"/>
        </w:rPr>
        <w:t xml:space="preserve">подготовки объектов к осенне-зимнему периоду</w:t>
      </w:r>
      <w:r>
        <w:rPr>
          <w:rFonts w:ascii="Times New Roman" w:hAnsi="Times New Roman"/>
          <w:i w:val="0"/>
          <w:iCs w:val="0"/>
          <w:strike w:val="0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i w:val="0"/>
          <w:iCs w:val="0"/>
          <w:strike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white"/>
        </w:rPr>
        <w:t xml:space="preserve">вид расхода 244</w:t>
      </w: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white"/>
        </w:rPr>
        <w:t xml:space="preserve">;</w:t>
      </w:r>
      <w:r>
        <w:rPr>
          <w:rFonts w:ascii="Times New Roman" w:hAnsi="Times New Roman"/>
          <w:bCs w:val="0"/>
          <w:i w:val="0"/>
          <w:color w:val="auto"/>
          <w:sz w:val="24"/>
          <w:szCs w:val="24"/>
          <w:highlight w:val="white"/>
        </w:rPr>
      </w:r>
      <w:r>
        <w:rPr>
          <w:rFonts w:ascii="Times New Roman" w:hAnsi="Times New Roman"/>
          <w:bCs w:val="0"/>
          <w:i w:val="0"/>
          <w:color w:val="auto"/>
          <w:sz w:val="24"/>
          <w:szCs w:val="24"/>
          <w:highlight w:val="white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auto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увеличение</w:t>
      </w:r>
      <w:r>
        <w:rPr>
          <w:rFonts w:ascii="Times New Roman" w:hAnsi="Times New Roman"/>
          <w:b/>
          <w:color w:val="auto"/>
          <w:sz w:val="24"/>
          <w:szCs w:val="24"/>
          <w:highlight w:val="white"/>
        </w:rPr>
        <w:t xml:space="preserve"> на сумму 3 729 801,00 руб. по мероприятию 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«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Обеспечение выполнения функций  муниципальных казенных учреждений, субсидии муниципальным бюджетным и  автономным учреждениям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» (МКУ «УУСМЖФ) на приобретение ГСМ, расходных материалов </w:t>
      </w: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white"/>
        </w:rPr>
        <w:t xml:space="preserve">для обеспечения работы бригады по прочистке и промывке канализационных сетей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</w:t>
      </w:r>
      <w:r>
        <w:rPr>
          <w:rFonts w:ascii="Times New Roman" w:hAnsi="Times New Roman"/>
          <w:b/>
          <w:color w:val="auto"/>
          <w:sz w:val="24"/>
          <w:szCs w:val="24"/>
          <w:highlight w:val="white"/>
        </w:rPr>
        <w:t xml:space="preserve">вид расхода 244.</w:t>
      </w:r>
      <w:r>
        <w:rPr>
          <w:rFonts w:ascii="Times New Roman" w:hAnsi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/>
          <w:b/>
          <w:color w:val="auto"/>
          <w:sz w:val="24"/>
          <w:szCs w:val="24"/>
          <w:highlight w:val="white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/>
          <w:b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/>
          <w:color w:val="ff0000"/>
          <w:sz w:val="24"/>
          <w:szCs w:val="24"/>
          <w:highlight w:val="none"/>
        </w:rPr>
      </w:r>
    </w:p>
    <w:p>
      <w:pPr>
        <w:pStyle w:val="871"/>
        <w:ind w:left="0" w:firstLine="709"/>
        <w:jc w:val="both"/>
        <w:spacing w:after="120" w:line="240" w:lineRule="auto"/>
        <w:widowControl w:val="off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Муниципальная программа «Формирование современной городской среды           Артемовского городского округа» 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firstLine="709"/>
        <w:jc w:val="right"/>
        <w:spacing w:after="120" w:line="240" w:lineRule="auto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(рубли)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Cs/>
          <w:color w:val="auto"/>
          <w:sz w:val="24"/>
          <w:szCs w:val="24"/>
        </w:rPr>
      </w:r>
    </w:p>
    <w:tbl>
      <w:tblPr>
        <w:tblStyle w:val="874"/>
        <w:tblW w:w="9498" w:type="dxa"/>
        <w:jc w:val="center"/>
        <w:tblLook w:val="04A0" w:firstRow="1" w:lastRow="0" w:firstColumn="1" w:lastColumn="0" w:noHBand="0" w:noVBand="1"/>
      </w:tblPr>
      <w:tblGrid>
        <w:gridCol w:w="4962"/>
        <w:gridCol w:w="2652"/>
        <w:gridCol w:w="1884"/>
      </w:tblGrid>
      <w:tr>
        <w:tblPrEx/>
        <w:trPr>
          <w:jc w:val="center"/>
          <w:trHeight w:val="734"/>
        </w:trPr>
        <w:tc>
          <w:tcPr>
            <w:tcW w:w="496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6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8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jc w:val="center"/>
          <w:trHeight w:val="532"/>
        </w:trPr>
        <w:tc>
          <w:tcPr>
            <w:tcW w:w="49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175 220 991,86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652" w:type="dxa"/>
            <w:textDirection w:val="lrTb"/>
            <w:noWrap w:val="false"/>
          </w:tcPr>
          <w:p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-5 380 529,52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hanging="1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+322 510 250,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71 МБТ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tcW w:w="18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492 350 713,05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</w:tbl>
    <w:p>
      <w:pPr>
        <w:pStyle w:val="871"/>
        <w:ind w:left="0" w:firstLine="709"/>
        <w:jc w:val="both"/>
        <w:spacing w:after="120" w:line="312" w:lineRule="auto"/>
        <w:widowControl w:val="off"/>
        <w:rPr>
          <w:rFonts w:ascii="Times New Roman" w:hAnsi="Times New Roman"/>
          <w:bCs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color w:val="ff0000"/>
          <w:sz w:val="24"/>
          <w:szCs w:val="24"/>
        </w:rPr>
      </w:r>
      <w:r>
        <w:rPr>
          <w:rFonts w:ascii="Times New Roman" w:hAnsi="Times New Roman"/>
          <w:bCs/>
          <w:i/>
          <w:color w:val="ff0000"/>
          <w:sz w:val="24"/>
          <w:szCs w:val="24"/>
        </w:rPr>
      </w:r>
    </w:p>
    <w:p>
      <w:pPr>
        <w:pStyle w:val="871"/>
        <w:ind w:left="0" w:firstLine="709"/>
        <w:jc w:val="both"/>
        <w:spacing w:after="120" w:line="312" w:lineRule="auto"/>
        <w:widowControl w:val="off"/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ГРБС -  администрация Артемовского городского округа</w:t>
      </w:r>
      <w:r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увеличение на сумму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309 278 350,51 руб.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(средства вышестоящего бюджета)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по мероприятию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» (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б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лагоустройство рекреационной зоны русла реки «Озерные Ключи»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),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соответствии с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Законом Приморского края от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17.12.2025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 №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930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-КЗ «О краевом бюджете на 202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6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год и плановый период 202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7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8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 годов» 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),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610;</w:t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- увеличение на сумму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12 000 000,00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руб.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(средства вышестоящего бюджета)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по мероприятию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«Реализация проектов инициативного бюджетирования по направлению «Твой проект» на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осстановление уличного освещения от МКД 20 по ул. Черноморской до ИЖС 12 по ул. Уральской, далее вдоль МКД 17/3 по ул. Ленина до МКД 11/4 по ул. Ленина, далее до МКД 17/2 по ул. Ленина и до МКД 17 по ул. Ленина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з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абор для детского сада № 19 г. Артем;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портивно-игровая площадка на территории детского сада № 34 г. Артем;</w:t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портивный дворик дошколя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т;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соответствии с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Постановлением Пр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авительства Приморского края от 23.01.2026 № 28-пп «Об утверждении распределения субсидии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«Твой проект» на 2026 год»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вид расхода 244;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- увеличение на сумму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1 231 900,20 руб.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(средства вышестоящего бюджета)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по мероприятию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«Реализация программ формирования современной городской среды» (благоустройство общественных территорий: пл. Ленина, детский парк «Артемка»)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соответствии с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Законом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Приморского края от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17.12.2025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№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930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-КЗ «О краевом бюджете н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а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6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год и плановый период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7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8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годов» (ред. от 28.01.2026 № 948-КЗ),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244;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tabs>
          <w:tab w:val="left" w:pos="709" w:leader="none"/>
        </w:tabs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уменьшение на сумму - 22 000 000,00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 по мероприятию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Дополнительные расходы на мероприятия по созданию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счет средств местного бюджета» (б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лагоустройство рекреационной зоны русла реки «Озерные Ключи» (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средства местного бюджета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)),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в связи с перераспределением на другие расходные обязательства АГО, учитывая приоритеты расходования средств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вид расхода 244; 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увеличение на сумму 1 619 470,48 руб. по мероприятию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«Ремонт объектов и элементов благоустройства», в том числе: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1 500 000,00 руб. -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на разработку дизайн-проектов и прохождение экспертизы сметной документации для выполнения работ по благоустройству дворовых территорий МКД, расположенных по адресу: пл. Ленина, 3, 3/1, 1, 5, 7, ул. Кирова, 22; 119 470,48 руб.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- на в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ыполнение работ по ремонту лестничного марша в районе МБОУ СОШ № 7 по ул. Барнаульской</w:t>
      </w:r>
      <w:r>
        <w:rPr>
          <w:rFonts w:ascii="Times New Roman" w:hAnsi="Times New Roman"/>
          <w:color w:val="auto"/>
          <w:sz w:val="24"/>
          <w:szCs w:val="24"/>
        </w:rPr>
        <w:t xml:space="preserve">,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вид расхода 244;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- увеличение на сумму 15 000 000,00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 руб. по мероприятию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Благоустройство дворовых территорий многоквартирных жилых домов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(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white"/>
        </w:rPr>
        <w:t xml:space="preserve">средства местного бюджета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на благоустройство территории МКД по пл. Ленина, 3,3/1,5,7, ул. Кирова, 22 (асфальтирование дворовых территорий, установка скамеек и урн)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244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pStyle w:val="872"/>
        <w:ind w:firstLine="924"/>
        <w:spacing w:line="240" w:lineRule="auto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 xml:space="preserve">Муниципальная программа «Повышение надежности муниципальных систем водоснабжения и водоотведения Артемовского городского округа»</w:t>
      </w:r>
      <w:r>
        <w:rPr>
          <w:b/>
          <w:bCs/>
          <w:color w:val="auto"/>
          <w:szCs w:val="24"/>
        </w:rPr>
      </w:r>
      <w:r>
        <w:rPr>
          <w:b/>
          <w:bCs/>
          <w:color w:val="auto"/>
          <w:szCs w:val="24"/>
        </w:rPr>
      </w:r>
    </w:p>
    <w:p>
      <w:pPr>
        <w:pStyle w:val="872"/>
        <w:ind w:left="927" w:firstLine="0"/>
        <w:jc w:val="right"/>
        <w:spacing w:line="312" w:lineRule="auto"/>
        <w:rPr>
          <w:color w:val="auto"/>
          <w:szCs w:val="24"/>
        </w:rPr>
      </w:pPr>
      <w:r>
        <w:rPr>
          <w:color w:val="auto"/>
          <w:szCs w:val="24"/>
        </w:rPr>
        <w:t xml:space="preserve"> (рубли)</w:t>
      </w:r>
      <w:r>
        <w:rPr>
          <w:color w:val="auto"/>
          <w:szCs w:val="24"/>
        </w:rPr>
      </w:r>
      <w:r>
        <w:rPr>
          <w:color w:val="auto"/>
          <w:szCs w:val="24"/>
        </w:rPr>
      </w:r>
    </w:p>
    <w:tbl>
      <w:tblPr>
        <w:tblStyle w:val="874"/>
        <w:tblW w:w="0" w:type="auto"/>
        <w:tblInd w:w="108" w:type="dxa"/>
        <w:tblLook w:val="04A0" w:firstRow="1" w:lastRow="0" w:firstColumn="1" w:lastColumn="0" w:noHBand="0" w:noVBand="1"/>
      </w:tblPr>
      <w:tblGrid>
        <w:gridCol w:w="4901"/>
        <w:gridCol w:w="2566"/>
        <w:gridCol w:w="1913"/>
      </w:tblGrid>
      <w:tr>
        <w:tblPrEx/>
        <w:trPr>
          <w:trHeight w:val="72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3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44 741 619,36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6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+1 575 872,54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46 317 491,90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pStyle w:val="871"/>
        <w:ind w:left="0" w:firstLine="567"/>
        <w:jc w:val="both"/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color w:val="auto"/>
          <w:sz w:val="24"/>
          <w:szCs w:val="24"/>
        </w:rPr>
        <w:t xml:space="preserve">ГРБС - администрация Артемовского городского округа</w:t>
      </w:r>
      <w:r>
        <w:rPr>
          <w:rFonts w:ascii="Times New Roman" w:hAnsi="Times New Roman"/>
          <w:i/>
          <w:color w:val="auto"/>
          <w:sz w:val="24"/>
          <w:szCs w:val="24"/>
        </w:rPr>
      </w:r>
      <w:r>
        <w:rPr>
          <w:rFonts w:ascii="Times New Roman" w:hAnsi="Times New Roman"/>
          <w:i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увеличение на сумму 6 934 654,94 руб. по мероприятию</w:t>
      </w:r>
      <w:r>
        <w:rPr>
          <w:rFonts w:ascii="Times New Roman" w:hAnsi="Times New Roman"/>
          <w:color w:val="auto"/>
          <w:sz w:val="24"/>
          <w:szCs w:val="24"/>
        </w:rPr>
        <w:t xml:space="preserve"> «</w:t>
      </w:r>
      <w:r>
        <w:rPr>
          <w:rFonts w:ascii="Times New Roman" w:hAnsi="Times New Roman"/>
          <w:color w:val="auto"/>
          <w:sz w:val="24"/>
          <w:szCs w:val="24"/>
        </w:rPr>
        <w:t xml:space="preserve">Реконструкция водопроводной сети Д300 мм с. Кневичи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</w:rPr>
        <w:t xml:space="preserve">» (выполнение инженерных изысканий и подготовка проектной документации)</w:t>
      </w:r>
      <w:r>
        <w:rPr>
          <w:rFonts w:ascii="Times New Roman" w:hAnsi="Times New Roman" w:eastAsia="Times New Roman" w:cs="Times New Roman"/>
          <w:color w:val="auto"/>
          <w:sz w:val="24"/>
          <w:lang w:eastAsia="ru-RU"/>
        </w:rPr>
        <w:t xml:space="preserve">,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вид расхода 410</w:t>
      </w:r>
      <w:r>
        <w:rPr>
          <w:rFonts w:ascii="Times New Roman" w:hAnsi="Times New Roman" w:eastAsia="Times New Roman" w:cs="Times New Roman"/>
          <w:color w:val="auto"/>
          <w:sz w:val="24"/>
          <w:lang w:eastAsia="ru-RU"/>
        </w:rPr>
        <w:t xml:space="preserve">;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увеличение на сумму 6 500 000,00 руб. по мероприятию </w:t>
      </w:r>
      <w:r>
        <w:rPr>
          <w:rFonts w:ascii="Times New Roman" w:hAnsi="Times New Roman"/>
          <w:color w:val="auto"/>
          <w:sz w:val="24"/>
          <w:szCs w:val="24"/>
        </w:rPr>
        <w:t xml:space="preserve">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Строительство КНС автоматического режима, самотечного коллектора Д300 мм и напорного коллектора 2Д150 мм от КНС до самотечного коллектора по ул. Стрельникова в г. Артеме</w:t>
      </w:r>
      <w:r>
        <w:rPr>
          <w:rFonts w:ascii="Times New Roman" w:hAnsi="Times New Roman"/>
          <w:color w:val="auto"/>
          <w:sz w:val="24"/>
          <w:szCs w:val="24"/>
        </w:rPr>
        <w:t xml:space="preserve">» (выполнение инженерный изысканий и подготовка проектной документации)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вид расхода 410;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увеличение на сумму 3 643 808,00 руб. по мероприятию </w:t>
      </w:r>
      <w:r>
        <w:rPr>
          <w:rFonts w:ascii="Times New Roman" w:hAnsi="Times New Roman"/>
          <w:color w:val="auto"/>
          <w:sz w:val="24"/>
          <w:szCs w:val="24"/>
        </w:rPr>
        <w:t xml:space="preserve">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Реконструкция КНС № 7 по ул. Виноградной в г. Артеме</w:t>
      </w:r>
      <w:r>
        <w:rPr>
          <w:rFonts w:ascii="Times New Roman" w:hAnsi="Times New Roman"/>
          <w:color w:val="auto"/>
          <w:sz w:val="24"/>
          <w:szCs w:val="24"/>
        </w:rPr>
        <w:t xml:space="preserve">» (выполнение инженерных изысканий и подготовка проектной документации)</w:t>
      </w:r>
      <w:r>
        <w:rPr>
          <w:rFonts w:ascii="Times New Roman" w:hAnsi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вид расхода 410;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- уменьшение на сумму 15 502 590,40 руб. по мероприятию </w:t>
      </w:r>
      <w:r>
        <w:rPr>
          <w:rFonts w:ascii="Times New Roman" w:hAnsi="Times New Roman"/>
          <w:color w:val="auto"/>
          <w:sz w:val="24"/>
          <w:szCs w:val="24"/>
        </w:rPr>
        <w:t xml:space="preserve">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Строительство КНС автоматического режима и напорного коллектора 2ДН110 мм от КНС до самотечной сети Д200 мм по ул. 2-й Рабочей, 23 в г. Артеме</w:t>
      </w:r>
      <w:r>
        <w:rPr>
          <w:rFonts w:ascii="Times New Roman" w:hAnsi="Times New Roman"/>
          <w:color w:val="auto"/>
          <w:sz w:val="24"/>
          <w:szCs w:val="24"/>
        </w:rPr>
        <w:t xml:space="preserve">» </w:t>
      </w:r>
      <w:r>
        <w:rPr>
          <w:rFonts w:ascii="Times New Roman" w:hAnsi="Times New Roman"/>
          <w:color w:val="auto"/>
          <w:sz w:val="24"/>
          <w:szCs w:val="24"/>
        </w:rPr>
        <w:t xml:space="preserve">(уменьшение сметной стоимости проекта по результатам проведения госэкспертизы проектной документации), 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вид расхода 410.</w:t>
      </w:r>
      <w:r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olor w:val="auto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12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программа «Предоставление земельных участков и обеспечение их инженерной инфраструктурой, подъездными автомобильными дорогами, проездами гражданам, имеющим трех и более детей, под строительство индивидуальных жилых домов»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ind w:firstLine="709"/>
        <w:jc w:val="right"/>
        <w:spacing w:after="120" w:line="240" w:lineRule="auto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(рубли)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Cs/>
          <w:color w:val="auto"/>
          <w:sz w:val="24"/>
          <w:szCs w:val="24"/>
        </w:rPr>
      </w:r>
    </w:p>
    <w:tbl>
      <w:tblPr>
        <w:tblStyle w:val="874"/>
        <w:tblW w:w="0" w:type="auto"/>
        <w:tblInd w:w="108" w:type="dxa"/>
        <w:tblLook w:val="04A0" w:firstRow="1" w:lastRow="0" w:firstColumn="1" w:lastColumn="0" w:noHBand="0" w:noVBand="1"/>
      </w:tblPr>
      <w:tblGrid>
        <w:gridCol w:w="5039"/>
        <w:gridCol w:w="2380"/>
        <w:gridCol w:w="1961"/>
      </w:tblGrid>
      <w:tr>
        <w:tblPrEx/>
        <w:trPr>
          <w:trHeight w:val="803"/>
        </w:trPr>
        <w:tc>
          <w:tcPr>
            <w:tcW w:w="503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3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9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365"/>
        </w:trPr>
        <w:tc>
          <w:tcPr>
            <w:tcW w:w="503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6 001 730,00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380" w:type="dxa"/>
            <w:vAlign w:val="center"/>
            <w:textDirection w:val="lrTb"/>
            <w:noWrap w:val="false"/>
          </w:tcPr>
          <w:p>
            <w:pPr>
              <w:ind w:hanging="1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+16 356 637,90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196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22 358 367,90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jc w:val="both"/>
        <w:spacing w:after="0" w:line="312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ГРБС – администрация Артемовского городского округа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4 555 794,00 руб. по мероприятию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«Строительство подъездных автомобильных дорог, проездов к земельным участкам по адресу: Приморский край, Артемовский городской округ, г. Артем, в районе ул. Джамбула – Котельникова»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оплату муниципального контракта от 27.05.2024 № 21А/24 на выполнение инженерных изысканий и разработку проектной документации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заключенного и подлежавшего оплате в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2024 году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410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увеличение на сумму 7 032 933,60 руб. по мероприятию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«Строительство подъездных автомобильных дорог, проездов к земельным участкам по адресу: Приморский край, Артемовский городской округ, г. Артем, в районе ул. Джамбула - Котельникова 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мкр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. «Южный»)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на оплату муниципального контракта от 27.05.2024 № 22А/24 на выполнение инженерных изысканий и разработку проектной документации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заключенного и подлежавшего оплате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2024 году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410;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- увеличение на сумму 4 767 910,30 руб. по мероприятию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«Строительст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по адресу: Приморский край, г. Артем, в районе ул. Чернышевского, в районе ул. Стрельникова; с.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Кневичи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в районе пер. Грушевого; с. Ясное, в районе ул. Чернышева»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н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оплату муниципальных контрактов от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27.05.2024 № 23А/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24,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от 26.11.2024 № 77-24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на выполнение инженерных изысканий и разработку проектной документации, а также на выполнение дополнительных инженерно-геодезических, инженерно-геологических и инженерно-гидрометеорологических изысканий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заключенных и подлежавших оплате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2024 году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410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Муниципальная программа «Организация градостроительной деятельности Артемовского городского округа»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ind w:firstLine="709"/>
        <w:jc w:val="right"/>
        <w:spacing w:after="120" w:line="240" w:lineRule="auto"/>
        <w:widowControl w:val="off"/>
        <w:rPr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(рубли)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tbl>
      <w:tblPr>
        <w:tblStyle w:val="874"/>
        <w:tblW w:w="0" w:type="auto"/>
        <w:tblInd w:w="108" w:type="dxa"/>
        <w:tblLook w:val="04A0" w:firstRow="1" w:lastRow="0" w:firstColumn="1" w:lastColumn="0" w:noHBand="0" w:noVBand="1"/>
      </w:tblPr>
      <w:tblGrid>
        <w:gridCol w:w="5015"/>
        <w:gridCol w:w="2251"/>
        <w:gridCol w:w="2114"/>
      </w:tblGrid>
      <w:tr>
        <w:tblPrEx/>
        <w:trPr>
          <w:trHeight w:val="639"/>
        </w:trPr>
        <w:tc>
          <w:tcPr>
            <w:tcW w:w="50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2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1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393"/>
        </w:trPr>
        <w:tc>
          <w:tcPr>
            <w:tcW w:w="501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113 706 387,66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2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4 023 700,00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11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117 730 087,66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r>
          </w:p>
        </w:tc>
      </w:tr>
    </w:tbl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ГРБС - администрация Артемовского городского округа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/>
          <w:i/>
          <w:color w:val="000000" w:themeColor="text1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увеличение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 сумму 4 023 700,00 руб. по мероприятию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Капитальный ремонт и ремонт нефинансовых активов, находящихся на праве оперативного управления у муниципальных учреждений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 на исполнение судебных актов: исполнительный лист ФС                  № 051214676, выданный Арбитражным судом Приморского края 23.10.2025 по делу № А51-14385/2025,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исполнительный лист ФС № 051214677, выданный Арбитражным судом Приморского края 23.10.2025 по делу № А51-14377/2025,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том числе: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- 3 790 000,00 руб. – на выполнение неотложных аварийно-восстановительных работ по восстановлению аварийной подпорной стены </w:t>
      </w:r>
      <w:r>
        <w:rPr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по адресу г. Артем, ул. Ватутина, 1; ул. Севастопольская, 22</w:t>
      </w:r>
      <w:r>
        <w:rPr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  <w:t xml:space="preserve">вид расхода 244;</w:t>
      </w:r>
      <w:r>
        <w:rPr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/>
          <w:bCs w:val="0"/>
          <w:i w:val="0"/>
          <w:color w:val="000000" w:themeColor="text1"/>
          <w:sz w:val="24"/>
          <w:szCs w:val="24"/>
        </w:rPr>
      </w:r>
    </w:p>
    <w:p>
      <w:pPr>
        <w:contextualSpacing/>
        <w:ind w:left="0" w:right="0" w:firstLine="567"/>
        <w:jc w:val="both"/>
        <w:spacing w:after="0" w:line="312" w:lineRule="auto"/>
        <w:widowControl w:val="off"/>
        <w:rPr>
          <w:rFonts w:ascii="Times New Roman" w:hAnsi="Times New Roman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/>
          <w:i w:val="0"/>
          <w:iCs w:val="0"/>
          <w:color w:val="000000" w:themeColor="text1"/>
          <w:sz w:val="24"/>
          <w:szCs w:val="24"/>
          <w:highlight w:val="none"/>
        </w:rPr>
        <w:t xml:space="preserve">- 233 700,00 руб. – на возмещение судебных расходов на оказание юридической помощи и госпошлины по иску, 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  <w:t xml:space="preserve">вид расхода 830.</w:t>
      </w:r>
      <w:r>
        <w:rPr>
          <w:rFonts w:ascii="Times New Roman" w:hAnsi="Times New Roman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/>
          <w:bCs w:val="0"/>
          <w:i w:val="0"/>
          <w:color w:val="000000" w:themeColor="text1"/>
          <w:sz w:val="24"/>
          <w:szCs w:val="24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Муниципальная программа «Развитие культуры в Артемовском городском округе»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ind w:firstLine="567"/>
        <w:jc w:val="right"/>
        <w:spacing w:after="0" w:line="36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(рубли)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tbl>
      <w:tblPr>
        <w:tblStyle w:val="874"/>
        <w:tblW w:w="9521" w:type="dxa"/>
        <w:tblLook w:val="04A0" w:firstRow="1" w:lastRow="0" w:firstColumn="1" w:lastColumn="0" w:noHBand="0" w:noVBand="1"/>
      </w:tblPr>
      <w:tblGrid>
        <w:gridCol w:w="4815"/>
        <w:gridCol w:w="2976"/>
        <w:gridCol w:w="1730"/>
      </w:tblGrid>
      <w:tr>
        <w:tblPrEx/>
        <w:trPr>
          <w:trHeight w:val="735"/>
        </w:trPr>
        <w:tc>
          <w:tcPr>
            <w:tcW w:w="48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878"/>
        </w:trPr>
        <w:tc>
          <w:tcPr>
            <w:tcW w:w="481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573 989 594,84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-1 910 000,00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+16 721 509,05 МБТ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+3 798 140,62 платные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r>
          </w:p>
        </w:tc>
        <w:tc>
          <w:tcPr>
            <w:tcW w:w="17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592 599 244,51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</w:tbl>
    <w:p>
      <w:pPr>
        <w:jc w:val="both"/>
        <w:spacing w:after="0" w:line="36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i/>
          <w:color w:val="auto"/>
          <w:sz w:val="24"/>
          <w:szCs w:val="24"/>
        </w:rPr>
        <w:t xml:space="preserve">ГРБС - управление культуры, туризма и молодежной политики администрации Артемовского городского округа</w:t>
      </w:r>
      <w:r>
        <w:rPr>
          <w:rFonts w:ascii="Times New Roman" w:hAnsi="Times New Roman"/>
          <w:i/>
          <w:color w:val="auto"/>
          <w:sz w:val="24"/>
          <w:szCs w:val="24"/>
        </w:rPr>
      </w:r>
      <w:r>
        <w:rPr>
          <w:rFonts w:ascii="Times New Roman" w:hAnsi="Times New Roman"/>
          <w:i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857 526,63 руб. </w:t>
      </w: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highlight w:val="none"/>
        </w:rPr>
        <w:t xml:space="preserve">(о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none"/>
        </w:rPr>
        <w:t xml:space="preserve">статок средств местного бюджета на 01.01.2026 г. от приносящей доход деятельности)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по мероприятию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«Обеспечение выполнения функций муниципальных казенных учреждений, субсидии муниципальным бюджетным и автономным учреждениям Артемовского городского округа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(за счет средств, поступающих от платных услуг и безвозмездных поступлений)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», в том числе: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  <w:t xml:space="preserve"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198 699,93 руб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.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 услуги по аттестации рабочего места и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п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риобретение светодиодных и электрических ламп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в МКУДО «ДШИ № 1»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)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,</w:t>
      </w:r>
      <w:r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- 126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543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,00 руб. н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услуги по разработке программы в области энергосбережения,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на услуги интернета в связи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увеличением объема трафика по причине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перехода на широкополосный интернет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в МКУДО «ДШИ № 2,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-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131,00 руб.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на приобретение хозяйственных и канцелярских товаров в МКУК «ЦБС», 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в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ид расхода 244;</w:t>
      </w:r>
      <w:r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- 23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015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,30 руб.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на услуги по содержанию и использованию контейнерной площадки,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приобретение канцелярских товаров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,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н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услуги по разработке программы в области энергосбережения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в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М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К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У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К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М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в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р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с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х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4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4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-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509 137,40 руб., в том числе: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на уплату земельного налога в сумме 13 079,00 руб. в связи с передачей земельного участка по адресу: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с. Суражевка ул. Ярославская, дом 52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в постоянное пользование (бессрочное);</w:t>
      </w:r>
      <w:r>
        <w:rPr>
          <w:rFonts w:ascii="Times New Roman" w:hAnsi="Times New Roman" w:eastAsia="Calibri" w:cs="Times New Roman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на услуги по составлению и сдачи годовой экологической отчетности в сумме 92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000,00 руб.;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на услуги по оценки профессиональных рисков (ОПР) - 7 рабочих мест на сумму 5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600,00 руб.;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г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ь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й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ц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й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(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)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7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ч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х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м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на сумму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8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4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 руб.;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на услуги по проведению контроля за обеспечением уровня защищенности информации в сумме 14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4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174,40 руб.;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р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е: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тактильно-сенсорной кнопки вызова помощи - 7 шт. в сумме 21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434,00 руб.;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плакатов по охране труда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в сумме 3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780,00 руб.;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стенда антитеррористической безопасности - 9 шт. в сумме 31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500,00 руб.;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кабеля оптического HDMI 50м*4 шт. в сумме 120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000,00 руб.;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тактильных наклеек на поручни - 40 шт. в сумме 19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800,00 руб.;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знаков (кнопка включения установок систем автоматики)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на сумму 7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050,00 руб.;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фотолюминесцентных знаков и ленты для разметки в сумме 42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320,00 руб.,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вид расхода 244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- 496 058,40 руб.,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вид расхода 850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- 13 079,00 руб.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;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1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7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4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 820,48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 руб. </w:t>
      </w: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highlight w:val="none"/>
        </w:rPr>
        <w:t xml:space="preserve">(о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none"/>
        </w:rPr>
        <w:t xml:space="preserve">статок средств местного бюджета на 01.01.2026 г. от приносящей доход деятельности)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 по мероприятию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«Расходы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за счет средств, поступающих от платных услуг и безвозмездных поступлений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, в том числе: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-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883 451,39 руб. на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приобретение: электрогитары, интерактивных досок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- 2 шт., для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МКУДО «ДШИ № 1»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приобретение компьютерной техники (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ноутбука - 2 шт., персонального компьютера), рециркуляторов - 10 шт.,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я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М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К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У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Ш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№ 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2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вид расхода 244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-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344 369,09 руб. на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приобретение: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м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б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у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м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б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а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5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ш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в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ш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к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н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п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ь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н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я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-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2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ш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с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-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9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ш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)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р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ь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с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ве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н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ь - 2 шт. для МКУК «ЦСКДУ»,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-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47 000,00 руб. на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приобретение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м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б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шкаф для одежды - 3 шт.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)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для МКУ «ИКМ»,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1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665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793,51 руб. </w:t>
      </w: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highlight w:val="none"/>
        </w:rPr>
        <w:t xml:space="preserve">(о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none"/>
        </w:rPr>
        <w:t xml:space="preserve">статок средств местного бюджет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none"/>
        </w:rPr>
        <w:t xml:space="preserve">а на 01.01.2026 г. от приносящей доход деятельности)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по мероприятию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Капитальный ремонт и ремонт нефинансовых активов, находящихся на праве оперативного управления у муниципальных учреждений»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на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внесение изменений в проектную документацию на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проведение капитального ремонта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системы электроснабжения 2-го этажа здания ДК шахта Амурская, по адресу: г. Артем, ул. Донба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сская, д. 22 - 112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000,00 руб.,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на проведение капитального ремонта сети канализации в здании ДКУ по адресу: г. Артем пл.Ленина, 15 - 500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000,00 руб., на проведение текущего ремонта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системы отопления в ДК с. Олений - 51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545,38 руб.,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на проведение текущего ремонта фасада здания и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на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услуги по монтажу дополнительных камер системы уличного видеонаблюдения на территории ДКУ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пл.Ленина, 15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- 1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002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248,13 руб.,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вид расхода 244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–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053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 793,51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руб.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вид ра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схода 243 -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612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 0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00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,00 руб.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color w:val="ff0000"/>
          <w:sz w:val="24"/>
          <w:szCs w:val="24"/>
          <w:highlight w:val="white"/>
        </w:rPr>
      </w:pPr>
      <w:r>
        <w:rPr>
          <w:rFonts w:ascii="Times New Roman" w:hAnsi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увеличение на сумм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у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16 713 402,05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руб.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(средства вышестоящего бюджета)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по мероприятию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Модернизация региональных и (или) муниципальных учреждений культуры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» (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капитальный ремонт кровли, фасада и фундамента здания МКУ «ИКМ» по адресу: г. Артем, ул. Кирова, 16а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соответствии с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Законом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Приморского края от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17.12.2025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№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930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-КЗ «О краевом бюджете на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6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год и плановый период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7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8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годов» 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),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243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; 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</w:r>
      <w:r>
        <w:rPr>
          <w:rFonts w:ascii="Times New Roman" w:hAnsi="Times New Roman"/>
          <w:color w:val="ff0000"/>
          <w:sz w:val="24"/>
          <w:szCs w:val="24"/>
          <w:highlight w:val="whit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color w:val="ff0000"/>
          <w:sz w:val="24"/>
          <w:szCs w:val="24"/>
          <w:highlight w:val="white"/>
        </w:rPr>
      </w:pPr>
      <w:r>
        <w:rPr>
          <w:rFonts w:ascii="Times New Roman" w:hAnsi="Times New Roman"/>
          <w:color w:val="ff0000"/>
          <w:sz w:val="24"/>
          <w:szCs w:val="24"/>
          <w:highlight w:val="white"/>
        </w:rPr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- увеличение на сумму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8 107,00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руб.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(средства вышестоящего бюджета)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по мероприятию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соответствии с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Законом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Приморского края от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17.12.2025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№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930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-КЗ «О краевом бюджете на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6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год и плановый период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7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8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 годов» 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),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244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; 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</w:r>
      <w:r>
        <w:rPr>
          <w:rFonts w:ascii="Times New Roman" w:hAnsi="Times New Roman"/>
          <w:color w:val="ff0000"/>
          <w:sz w:val="24"/>
          <w:szCs w:val="24"/>
          <w:highlight w:val="whit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bCs/>
          <w:i w:val="0"/>
          <w:iCs w:val="0"/>
          <w:color w:val="ff0000"/>
          <w:sz w:val="24"/>
          <w:szCs w:val="24"/>
          <w:highlight w:val="white"/>
        </w:rPr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- уменьшение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на сумму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  <w:t xml:space="preserve">1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  <w:t xml:space="preserve"> 9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  <w:t xml:space="preserve">10 000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,00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руб. по мероприятию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«Обеспечение выполнения функций муниципальных казенных уч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реждений, субсидии муниципальным бюджетным и автономным учреждениям Артемовского городского окру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га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за счет средств местного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в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м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ч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с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- уменьшение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на сумму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1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510 000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,00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руб.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-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перераспределение бюджетных ассигнований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за счет экономии в результате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проведения конкурсных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процедур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от оказания услуг физической охраны в МКУК «ЦСКДУ»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,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проведение городских молодежных мероприятий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в рамках </w:t>
      </w:r>
      <w:r>
        <w:rPr>
          <w:rFonts w:ascii="Times New Roman" w:hAnsi="Times New Roman" w:eastAsia="Calibri" w:cs="Times New Roman"/>
          <w:i w:val="0"/>
          <w:iCs w:val="0"/>
          <w:color w:val="000000" w:themeColor="text1"/>
          <w:sz w:val="24"/>
          <w:szCs w:val="24"/>
          <w:highlight w:val="none"/>
        </w:rPr>
        <w:t xml:space="preserve">муниципальной программы</w:t>
      </w:r>
      <w:r>
        <w:rPr>
          <w:rFonts w:ascii="Times New Roman" w:hAnsi="Times New Roman" w:eastAsia="Calibri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eastAsia="Calibri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Молодежь Артема</w:t>
      </w:r>
      <w:r>
        <w:rPr>
          <w:rFonts w:ascii="Times New Roman" w:hAnsi="Times New Roman"/>
          <w:b w:val="0"/>
          <w:bCs w:val="0"/>
          <w:i/>
          <w:iCs/>
          <w:color w:val="000000" w:themeColor="text1"/>
          <w:sz w:val="24"/>
          <w:szCs w:val="24"/>
          <w:highlight w:val="none"/>
        </w:rPr>
        <w:t xml:space="preserve">»,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р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с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х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2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4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4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- уменьшение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на сумму 40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0 000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,00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руб. -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перераспределение бюджетных ассигнований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за счет экономии в результате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проведения конкурсных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процедур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от оказания услуг физической охраны в МКУДО «ДШИ № 2»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whit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whit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white"/>
          <w:u w:val="none"/>
          <w:vertAlign w:val="baseline"/>
        </w:rPr>
        <w:t xml:space="preserve"> предоставление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white"/>
          <w:u w:val="none"/>
          <w:vertAlign w:val="baseline"/>
        </w:rPr>
        <w:t xml:space="preserve">мер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white"/>
          <w:u w:val="none"/>
          <w:vertAlign w:val="baseline"/>
        </w:rPr>
        <w:t xml:space="preserve"> социальной поддержки педагогическим работникам муниципальных образовательных организаций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white"/>
          <w:u w:val="none"/>
          <w:vertAlign w:val="baseli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в рамках </w:t>
      </w:r>
      <w:r>
        <w:rPr>
          <w:rFonts w:ascii="Times New Roman" w:hAnsi="Times New Roman" w:eastAsia="Calibri" w:cs="Times New Roman"/>
          <w:i w:val="0"/>
          <w:iCs w:val="0"/>
          <w:color w:val="000000" w:themeColor="text1"/>
          <w:sz w:val="24"/>
          <w:szCs w:val="24"/>
          <w:highlight w:val="none"/>
        </w:rPr>
        <w:t xml:space="preserve">муниципальной программы «Развитие и модернизация образования Артемовского городского округа», </w:t>
      </w:r>
      <w:r>
        <w:rPr>
          <w:rFonts w:ascii="Times New Roman" w:hAnsi="Times New Roman" w:eastAsia="Calibri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вид расх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а 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244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color w:val="ff0000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 w:eastAsia="Calibri" w:cs="Times New Roman"/>
          <w:b w:val="0"/>
          <w:bCs/>
          <w:i/>
          <w:sz w:val="24"/>
          <w:szCs w:val="24"/>
          <w:highlight w:val="none"/>
          <w:u w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i/>
          <w:sz w:val="24"/>
          <w:szCs w:val="24"/>
          <w:u w:val="none"/>
        </w:rPr>
        <w:t xml:space="preserve">Перераспределение бюджетных ассигнований </w:t>
      </w:r>
      <w:r>
        <w:rPr>
          <w:rFonts w:ascii="Times New Roman" w:hAnsi="Times New Roman" w:eastAsia="Calibri" w:cs="Times New Roman"/>
          <w:b/>
          <w:bCs/>
          <w:i/>
          <w:color w:val="000000" w:themeColor="text1"/>
          <w:sz w:val="24"/>
          <w:szCs w:val="24"/>
          <w:u w:val="none"/>
        </w:rPr>
        <w:t xml:space="preserve">между</w:t>
      </w:r>
      <w:r>
        <w:rPr>
          <w:rFonts w:ascii="Times New Roman" w:hAnsi="Times New Roman" w:eastAsia="Calibri" w:cs="Times New Roman"/>
          <w:b/>
          <w:bCs/>
          <w:i/>
          <w:iCs/>
          <w:sz w:val="24"/>
          <w:szCs w:val="24"/>
          <w:u w:val="none"/>
        </w:rPr>
        <w:t xml:space="preserve"> мероприятиями программы</w:t>
      </w:r>
      <w:r>
        <w:rPr>
          <w:rFonts w:ascii="Times New Roman" w:hAnsi="Times New Roman" w:eastAsia="Calibri" w:cs="Times New Roman"/>
          <w:b/>
          <w:bCs/>
          <w:i/>
          <w:iCs/>
          <w:sz w:val="24"/>
          <w:szCs w:val="24"/>
          <w:u w:val="none"/>
        </w:rPr>
        <w:t xml:space="preserve">:</w:t>
      </w:r>
      <w:r>
        <w:rPr>
          <w:rFonts w:ascii="Times New Roman" w:hAnsi="Times New Roman" w:eastAsia="Calibri" w:cs="Times New Roman"/>
          <w:b w:val="0"/>
          <w:bCs/>
          <w:i/>
          <w:sz w:val="24"/>
          <w:szCs w:val="24"/>
          <w:highlight w:val="none"/>
          <w:u w:val="none"/>
        </w:rPr>
      </w:r>
      <w:r>
        <w:rPr>
          <w:rFonts w:ascii="Times New Roman" w:hAnsi="Times New Roman" w:eastAsia="Calibri" w:cs="Times New Roman"/>
          <w:b w:val="0"/>
          <w:bCs/>
          <w:i/>
          <w:sz w:val="24"/>
          <w:szCs w:val="24"/>
          <w:highlight w:val="none"/>
          <w:u w:val="none"/>
        </w:rPr>
      </w:r>
    </w:p>
    <w:p>
      <w:pPr>
        <w:ind w:firstLine="708"/>
        <w:jc w:val="both"/>
        <w:spacing w:after="0" w:line="312" w:lineRule="auto"/>
        <w:shd w:val="clear" w:color="auto" w:fill="auto"/>
        <w:rPr>
          <w:rFonts w:ascii="Times New Roman" w:hAnsi="Times New Roman" w:eastAsia="Calibri" w:cs="Times New Roman"/>
          <w:b w:val="0"/>
          <w:bCs/>
          <w:i/>
          <w:sz w:val="24"/>
          <w:szCs w:val="24"/>
          <w:highlight w:val="none"/>
          <w:u w:val="none"/>
        </w:rPr>
      </w:pPr>
      <w:r>
        <w:rPr>
          <w:rFonts w:ascii="Times New Roman" w:hAnsi="Times New Roman" w:eastAsia="Calibri" w:cs="Times New Roman"/>
          <w:b w:val="0"/>
          <w:bCs w:val="0"/>
          <w:i/>
          <w:iCs/>
          <w:sz w:val="24"/>
          <w:szCs w:val="24"/>
          <w:highlight w:val="none"/>
          <w:u w:val="none"/>
        </w:rPr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- уменьшение на сумму 2</w:t>
      </w:r>
      <w:r>
        <w:rPr>
          <w:rFonts w:ascii="Times New Roman" w:hAnsi="Times New Roman" w:eastAsia="Calibri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Calibri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293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 091,94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руб.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по мероприятию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«Обеспечение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га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за счет средств местного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экономия в результате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проведения конкурсных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процедур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от оказания услуг физической охраны в МКУК «ЦСКДУ»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вид расхода 244;</w:t>
      </w:r>
      <w:r>
        <w:rPr>
          <w:rFonts w:ascii="Times New Roman" w:hAnsi="Times New Roman" w:eastAsia="Calibri" w:cs="Times New Roman"/>
          <w:b w:val="0"/>
          <w:bCs/>
          <w:i/>
          <w:sz w:val="24"/>
          <w:szCs w:val="24"/>
          <w:highlight w:val="none"/>
          <w:u w:val="none"/>
        </w:rPr>
      </w:r>
      <w:r>
        <w:rPr>
          <w:rFonts w:ascii="Times New Roman" w:hAnsi="Times New Roman" w:eastAsia="Calibri" w:cs="Times New Roman"/>
          <w:b w:val="0"/>
          <w:bCs/>
          <w:i/>
          <w:sz w:val="24"/>
          <w:szCs w:val="24"/>
          <w:highlight w:val="none"/>
          <w:u w:val="none"/>
        </w:rPr>
      </w:r>
    </w:p>
    <w:p>
      <w:pPr>
        <w:ind w:firstLine="708"/>
        <w:jc w:val="both"/>
        <w:spacing w:after="0" w:line="312" w:lineRule="auto"/>
        <w:shd w:val="clear" w:color="auto" w:fill="auto"/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 w:val="0"/>
          <w:bCs w:val="0"/>
          <w:i/>
          <w:iCs/>
          <w:sz w:val="24"/>
          <w:szCs w:val="24"/>
          <w:highlight w:val="none"/>
          <w:u w:val="none"/>
        </w:rPr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2</w:t>
      </w:r>
      <w:r>
        <w:rPr>
          <w:rFonts w:ascii="Times New Roman" w:hAnsi="Times New Roman" w:eastAsia="Calibri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 w:eastAsia="Calibri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293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 091,94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руб.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по мероприятию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П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р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в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н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б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щ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г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р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д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с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к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х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м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р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п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р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я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т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й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(«День победы», «День семьи», «День строителя», «День ВВС»)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,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вид расхода 244;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i/>
          <w:sz w:val="24"/>
          <w:szCs w:val="24"/>
          <w:highlight w:val="none"/>
          <w:u w:val="none"/>
        </w:rPr>
        <w:t xml:space="preserve">Перераспределение бюджетных ассигнований </w:t>
      </w: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highlight w:val="none"/>
          <w:u w:val="none"/>
        </w:rPr>
        <w:t xml:space="preserve">в сумме </w:t>
      </w:r>
      <w:r>
        <w:rPr>
          <w:rFonts w:ascii="Times New Roman" w:hAnsi="Times New Roman" w:eastAsia="Calibri" w:cs="Times New Roman"/>
          <w:b/>
          <w:i/>
          <w:iCs/>
          <w:color w:val="000000" w:themeColor="text1"/>
          <w:sz w:val="24"/>
          <w:szCs w:val="24"/>
          <w:highlight w:val="none"/>
          <w:u w:val="none"/>
        </w:rPr>
        <w:t xml:space="preserve">658</w:t>
      </w:r>
      <w:r>
        <w:rPr>
          <w:rFonts w:ascii="Times New Roman" w:hAnsi="Times New Roman"/>
          <w:b w:val="0"/>
          <w:bCs w:val="0"/>
          <w:i/>
          <w:iCs/>
          <w:color w:val="000000" w:themeColor="text1"/>
          <w:sz w:val="24"/>
          <w:szCs w:val="24"/>
          <w:highlight w:val="none"/>
        </w:rPr>
        <w:t xml:space="preserve"> 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9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6</w:t>
      </w:r>
      <w:r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0</w:t>
      </w:r>
      <w:r>
        <w:rPr>
          <w:rFonts w:ascii="Times New Roman" w:hAnsi="Times New Roman" w:eastAsia="Calibri" w:cs="Times New Roman"/>
          <w:b/>
          <w:bCs/>
          <w:i/>
          <w:iCs/>
          <w:color w:val="000000" w:themeColor="text1"/>
          <w:sz w:val="24"/>
          <w:szCs w:val="24"/>
          <w:highlight w:val="none"/>
          <w:u w:val="none"/>
        </w:rPr>
        <w:t xml:space="preserve">,</w:t>
      </w:r>
      <w:r>
        <w:rPr>
          <w:rFonts w:ascii="Times New Roman" w:hAnsi="Times New Roman" w:eastAsia="Calibri" w:cs="Times New Roman"/>
          <w:b/>
          <w:i/>
          <w:iCs/>
          <w:color w:val="000000" w:themeColor="text1"/>
          <w:sz w:val="24"/>
          <w:szCs w:val="24"/>
          <w:highlight w:val="none"/>
          <w:u w:val="none"/>
        </w:rPr>
        <w:t xml:space="preserve">00 </w:t>
      </w: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highlight w:val="none"/>
          <w:u w:val="none"/>
        </w:rPr>
        <w:t xml:space="preserve">руб. </w:t>
      </w:r>
      <w:r>
        <w:rPr>
          <w:rFonts w:ascii="Times New Roman" w:hAnsi="Times New Roman" w:eastAsia="Calibri" w:cs="Times New Roman"/>
          <w:b/>
          <w:bCs/>
          <w:i/>
          <w:color w:val="000000" w:themeColor="text1"/>
          <w:sz w:val="24"/>
          <w:szCs w:val="24"/>
          <w:highlight w:val="none"/>
          <w:u w:val="none"/>
        </w:rPr>
        <w:t xml:space="preserve">по</w:t>
      </w:r>
      <w:r>
        <w:rPr>
          <w:rFonts w:ascii="Times New Roman" w:hAnsi="Times New Roman" w:eastAsia="Calibri" w:cs="Times New Roman"/>
          <w:b/>
          <w:bCs/>
          <w:i/>
          <w:iCs/>
          <w:sz w:val="24"/>
          <w:szCs w:val="24"/>
          <w:highlight w:val="none"/>
          <w:u w:val="none"/>
        </w:rPr>
        <w:t xml:space="preserve"> мероприятию программы</w:t>
      </w:r>
      <w:r>
        <w:rPr>
          <w:rFonts w:ascii="Times New Roman" w:hAnsi="Times New Roman" w:eastAsia="Calibri" w:cs="Times New Roman"/>
          <w:b w:val="0"/>
          <w:bCs w:val="0"/>
          <w:i/>
          <w:iCs/>
          <w:sz w:val="24"/>
          <w:szCs w:val="24"/>
          <w:highlight w:val="none"/>
          <w:u w:val="non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«Обеспечение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га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за счет средств местного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 w:eastAsia="Calibri" w:cs="Times New Roman"/>
          <w:b w:val="0"/>
          <w:bCs w:val="0"/>
          <w:i/>
          <w:iCs/>
          <w:sz w:val="24"/>
          <w:szCs w:val="24"/>
          <w:highlight w:val="none"/>
          <w:u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перераспределение бюджетных ассигнований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за счет экономии в результате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проведения конкурсных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процедур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от оказания услуг физической охраны в МКУК «ЦСКДУ»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з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м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щ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п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л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т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ы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л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г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н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м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щ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с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т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з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4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-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й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к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2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2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5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3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-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й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к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2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0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2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6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г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о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д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а, </w:t>
      </w:r>
      <w:r>
        <w:rPr>
          <w:rFonts w:ascii="Times New Roman" w:hAnsi="Times New Roman" w:eastAsia="Times New Roman" w:cs="Times New Roman"/>
          <w:b w:val="0"/>
          <w:i/>
          <w:iCs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уменьшение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вид расхода 244;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увеличение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 w:themeColor="text1"/>
          <w:sz w:val="24"/>
          <w:szCs w:val="24"/>
          <w:highlight w:val="none"/>
          <w:u w:val="none"/>
          <w:vertAlign w:val="baseline"/>
        </w:rPr>
        <w:t xml:space="preserve"> вид расхода 850.</w:t>
      </w:r>
      <w:r>
        <w:rPr>
          <w:rFonts w:ascii="Times New Roman" w:hAnsi="Times New Roman" w:cs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ff0000"/>
          <w:sz w:val="24"/>
          <w:szCs w:val="24"/>
          <w:highlight w:val="none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87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Муниципальная программа «Поддержка социально ориентированных некоммерческих организаций в Артемовском городском округе»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firstLine="709"/>
        <w:jc w:val="right"/>
        <w:spacing w:after="120" w:line="240" w:lineRule="auto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(рубли)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Cs/>
          <w:color w:val="auto"/>
          <w:sz w:val="24"/>
          <w:szCs w:val="24"/>
        </w:rPr>
      </w:r>
    </w:p>
    <w:tbl>
      <w:tblPr>
        <w:tblStyle w:val="874"/>
        <w:tblW w:w="9384" w:type="dxa"/>
        <w:tblInd w:w="108" w:type="dxa"/>
        <w:tblLook w:val="04A0" w:firstRow="1" w:lastRow="0" w:firstColumn="1" w:lastColumn="0" w:noHBand="0" w:noVBand="1"/>
      </w:tblPr>
      <w:tblGrid>
        <w:gridCol w:w="5132"/>
        <w:gridCol w:w="2296"/>
        <w:gridCol w:w="1956"/>
      </w:tblGrid>
      <w:tr>
        <w:tblPrEx/>
        <w:trPr>
          <w:trHeight w:val="697"/>
        </w:trPr>
        <w:tc>
          <w:tcPr>
            <w:tcW w:w="51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2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07"/>
        </w:trPr>
        <w:tc>
          <w:tcPr>
            <w:tcW w:w="51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7 430 698,86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29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+705 189,14 МБТ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195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8 135 888,00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  <w:t xml:space="preserve">ГРБС – администрация Артемовского городского округа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705 189,14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руб.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по мероприятию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(средства вышестоящего бюджета)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муниципальных программ по поддержке социально ориентированных некоммерчес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ких организаций по итогам конкурсного отбора» в соответствии с постановлением Правительства Приморского края от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09.02.2026 № 89-пп «Об утверждении распределения субсидий из краевого бюджета бюджетам муниципальных образований Приморского края на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софинансирование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муниципальных программ по поддержке</w:t>
      </w:r>
      <w:r>
        <w:rPr>
          <w:rFonts w:ascii="Arial" w:hAnsi="Arial" w:cs="Arial"/>
          <w:color w:val="auto"/>
          <w:sz w:val="18"/>
          <w:szCs w:val="18"/>
        </w:rPr>
        <w:t xml:space="preserve"> с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оциально ориентированных некоммерческих организаций по итогам конкурсного отбора»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вид расхода 630.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</w:p>
    <w:p>
      <w:pPr>
        <w:pStyle w:val="871"/>
        <w:ind w:left="0" w:firstLine="709"/>
        <w:jc w:val="both"/>
        <w:spacing w:after="120" w:line="240" w:lineRule="auto"/>
        <w:widowControl w:val="off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Муниципальная программа «Осуществление дорожной деятельности и транспортного обслуживания на территории Артемовского городского округа»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firstLine="709"/>
        <w:jc w:val="right"/>
        <w:spacing w:after="120" w:line="240" w:lineRule="auto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  (рубли)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Cs/>
          <w:color w:val="auto"/>
          <w:sz w:val="24"/>
          <w:szCs w:val="24"/>
        </w:rPr>
      </w:r>
    </w:p>
    <w:tbl>
      <w:tblPr>
        <w:tblStyle w:val="886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551"/>
        <w:gridCol w:w="1985"/>
      </w:tblGrid>
      <w:tr>
        <w:tblPrEx/>
        <w:trPr>
          <w:trHeight w:val="532"/>
        </w:trPr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Предлагаемые изменения (+, -)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581"/>
        </w:trPr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914 079 626,64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-73 598 552,87 МБ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+22 793 577,25 МБТ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863 274 651,02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Calibri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eastAsia="Calibri" w:cs="Times New Roman"/>
          <w:b/>
          <w:i/>
          <w:color w:val="ff0000"/>
          <w:sz w:val="24"/>
          <w:szCs w:val="24"/>
        </w:rPr>
      </w:r>
      <w:r>
        <w:rPr>
          <w:rFonts w:ascii="Times New Roman" w:hAnsi="Times New Roman" w:eastAsia="Calibri" w:cs="Times New Roman"/>
          <w:b/>
          <w:i/>
          <w:color w:val="ff0000"/>
          <w:sz w:val="24"/>
          <w:szCs w:val="24"/>
        </w:rPr>
      </w:r>
      <w:r>
        <w:rPr>
          <w:rFonts w:ascii="Times New Roman" w:hAnsi="Times New Roman" w:eastAsia="Calibri" w:cs="Times New Roman"/>
          <w:b/>
          <w:i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  <w:t xml:space="preserve">ГРБС – администрация Артемовского городского округа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sz w:val="24"/>
          <w:szCs w:val="24"/>
        </w:rPr>
        <w:t xml:space="preserve">7 472 223,86</w:t>
      </w:r>
      <w:r>
        <w:rPr>
          <w:rFonts w:ascii="Times New Roman" w:hAnsi="Times New Roman" w:cs="Times New Roman"/>
          <w:b/>
          <w:sz w:val="24"/>
          <w:szCs w:val="24"/>
        </w:rPr>
        <w:t xml:space="preserve"> руб. по мероприятию </w:t>
      </w:r>
      <w:r>
        <w:rPr>
          <w:rFonts w:ascii="Times New Roman" w:hAnsi="Times New Roman" w:cs="Times New Roman"/>
          <w:sz w:val="24"/>
          <w:szCs w:val="24"/>
        </w:rPr>
        <w:t xml:space="preserve">«Проектирование, строительство (реконструкция) автомобильных дорог общего пользования» (реконструкция мостового перехода через ручей на км 9 + 313 автомобильной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дороги Угловое – Артем в Приморском крае), в том числе: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50 350,09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б. 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доля 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7 421 873,77 руб.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-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софинансирование на выполнение данных расходных обязательств 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highlight w:val="white"/>
        </w:rPr>
        <w:t xml:space="preserve">из вышестоящего бюджета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соответствии с Законом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вид расхода 410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- увеличение на сумму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15 371 703,48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руб. по мероприятию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«Содержание автомобильных дорог»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на оплату муниципальных контрактов, заключенных и подлежавших оплате в 2025 году (устройство уличного освещения и укрепление обочин на автомобильной дороге Угловое – Артем)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соот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ветствии с Законом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вид расхода 244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- уменьшение на сумму 6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2 000 000,00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руб. по мероприятию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«Ремонт автомобильных дорог общего пользования населенных пунктов»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в связи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с перераспределением на другие расходные обязательства АГО, учитывая приоритеты расходования средств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244 -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20 000 000,00 руб.,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 вид расхода 243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- 42 000 000,00 руб.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- уменьшение на сумму 4 000 000,00 руб. по мероприятию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«Ремонт элементов обустройства автомобильных дорог»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в связи с перераспределением на другие расходные обязательства АГО, учитывая приоритеты расходования средств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д расхода 244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увеличение на сумму 10 000 000,00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 по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мероприятию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«Обеспечение выполнения функций муниципальных казенных учреждений, субсидии муниципальным бюджетным и автономным учреждениям» на увеличение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объема субсидии в связи с доведением муниципального задания</w:t>
      </w:r>
      <w:r>
        <w:rPr>
          <w:rFonts w:ascii="Arial" w:hAnsi="Arial" w:cs="Arial"/>
          <w:color w:val="auto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2026 году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(содержание и обслуживание мест (площадок) накопления ТКО -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МАУ «Артемовское автотранспортное предприятие»)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620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2 204 817,85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руб. по мероприятию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Реконструкция мостового перехода через ручей на км 9 + 313 автомобильной дороги Угловое - Артем в Приморском крае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на  услуги по проведению авторского надзора за соблюдением в процессе строительства объекта капитального строительства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ид расхода 410;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- увеличение на сумму 84 000,00 руб. по мероприятию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Реконструкция автомобильной дороги по ул. Вахрушева с устройством светофоров и переходно-скоростных полос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на разработку проектно-сметной документации,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вид расхода 410;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- увеличение на сумму 62 279,19 руб. по мероприятию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Реконструкция ул. Кирова на участке от автомобильной дороги 05А-615 до ул. Виноградной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» на разработку проектно-сметной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документации,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вид расхода 410;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- уменьшение на сумму 20 000 000,00 руб. по мероприятию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«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Обустройство остановочных пунктов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»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в связи с перераспределением на другие расходные обязательства АГО, учитывая приоритеты расходования средств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  <w:t xml:space="preserve">вид расход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а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 244.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</w:p>
    <w:p>
      <w:pPr>
        <w:contextualSpacing/>
        <w:ind w:firstLine="567"/>
        <w:jc w:val="both"/>
        <w:spacing w:after="0" w:line="240" w:lineRule="auto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Муниципальная программа «Развитие физической культуры и спорта в Артемовском городском округе»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left="924"/>
        <w:jc w:val="right"/>
        <w:spacing w:after="12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tbl>
      <w:tblPr>
        <w:tblStyle w:val="874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722"/>
        <w:gridCol w:w="1814"/>
      </w:tblGrid>
      <w:tr>
        <w:tblPrEx/>
        <w:trPr>
          <w:trHeight w:val="61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  <w:t xml:space="preserve">Предлагаемые изменения 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  <w:t xml:space="preserve">(+, -)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  <w:t xml:space="preserve">Проект бюджета с учетом изменений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75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502 893 912,36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+62 469 339,63 МБ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+4 541 516,08 платные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+75 880,92 МБТ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569 980 648,99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</w:p>
        </w:tc>
      </w:tr>
    </w:tbl>
    <w:p>
      <w:pPr>
        <w:contextualSpacing/>
        <w:ind w:firstLine="567"/>
        <w:jc w:val="both"/>
        <w:spacing w:after="0" w:line="312" w:lineRule="auto"/>
        <w:rPr>
          <w:rFonts w:ascii="Times New Roman" w:hAnsi="Times New Roman"/>
          <w:bCs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color w:val="ff0000"/>
          <w:sz w:val="24"/>
          <w:szCs w:val="24"/>
        </w:rPr>
      </w:r>
      <w:r>
        <w:rPr>
          <w:rFonts w:ascii="Times New Roman" w:hAnsi="Times New Roman"/>
          <w:bCs/>
          <w:i/>
          <w:color w:val="ff0000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i/>
          <w:color w:val="auto"/>
          <w:sz w:val="24"/>
          <w:szCs w:val="24"/>
        </w:rPr>
        <w:t xml:space="preserve">ГРБС – муниципальное казенное учреждение управление физической культуры, спорта и охраны здоровья администрации Артемовского городского округа </w:t>
      </w:r>
      <w:r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4 541 516,08 руб. </w:t>
      </w: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highlight w:val="none"/>
        </w:rPr>
        <w:t xml:space="preserve">(о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  <w:highlight w:val="none"/>
        </w:rPr>
        <w:t xml:space="preserve">статок средств местного бюджета на 01.01.2026 г. от приносящей доход деятельности)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по мероприятию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«Обеспечение выполнения функций муниципальных казенных учреждений, субсидии муниципальным бюджетным и автономным учреждениям Артемовского городского округа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(за счет средств, поступающих от платных услуг и безвозмездных поступлений)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 (МКУ «ЦФК г. Артема»), в том числе: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left="0" w:right="0" w:firstLine="709"/>
        <w:jc w:val="both"/>
        <w:spacing w:after="0" w:line="312" w:lineRule="auto"/>
        <w:rPr>
          <w:rFonts w:ascii="Times New Roman" w:hAnsi="Times New Roman"/>
          <w:bCs w:val="0"/>
          <w:i w:val="0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none"/>
        </w:rPr>
        <w:t xml:space="preserve">- увеличение на сумму 2 285 890,87 руб. на оплату услуг по содержанию имущества, </w:t>
      </w:r>
      <w:r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  <w:highlight w:val="none"/>
        </w:rPr>
        <w:t xml:space="preserve">вид расхода 244</w:t>
      </w: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bCs w:val="0"/>
          <w:i w:val="0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Cs w:val="0"/>
          <w:i w:val="0"/>
          <w:color w:val="auto"/>
          <w:sz w:val="24"/>
          <w:szCs w:val="24"/>
          <w:highlight w:val="none"/>
        </w:rPr>
      </w:r>
    </w:p>
    <w:p>
      <w:pPr>
        <w:contextualSpacing/>
        <w:ind w:left="0" w:right="0" w:firstLine="709"/>
        <w:jc w:val="both"/>
        <w:spacing w:after="0" w:line="312" w:lineRule="auto"/>
        <w:rPr>
          <w:rFonts w:ascii="Times New Roman" w:hAnsi="Times New Roman"/>
          <w:bCs w:val="0"/>
          <w:i w:val="0"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i w:val="0"/>
          <w:iCs w:val="0"/>
          <w:color w:val="auto"/>
          <w:sz w:val="24"/>
          <w:szCs w:val="24"/>
          <w:highlight w:val="none"/>
        </w:rPr>
        <w:t xml:space="preserve">- увеличение на сумму 2 255 625,21 руб. на оплату налога на имущество, </w:t>
      </w:r>
      <w:r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  <w:highlight w:val="none"/>
        </w:rPr>
        <w:t xml:space="preserve">вид расхода 850;</w:t>
      </w:r>
      <w:r>
        <w:rPr>
          <w:rFonts w:ascii="Times New Roman" w:hAnsi="Times New Roman"/>
          <w:bCs w:val="0"/>
          <w:i w:val="0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bCs w:val="0"/>
          <w:i w:val="0"/>
          <w:color w:val="auto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- уменьшение на сумму 4 541 516,08 руб.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по мероприятию 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«Обеспечение выполнения функций муниципальных казенных учреждений, субсидии муниципальным бюджетным и автономным учреждениям Артемовского городского округа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(за счет средств местного бюджета)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 (МКУ «ЦФК г. Артема») за счет перераспределения между источниками финансирования,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850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- 2 255 625,21 руб.,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244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- 2 285 890,87 руб.;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- увеличение на сумму 39 253 572,67 руб. по мероприятию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Капитальный ремонт и ремонт нефинансовых активов, находящихся на праве оперативного управления у муниципальных учреждений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(капитальный ремонт футбольного поля по адресу: г. Артем, пл. Ленина, 15а)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 в том числе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: </w:t>
      </w:r>
      <w:r>
        <w:rPr>
          <w:rFonts w:ascii="Times New Roman" w:hAnsi="Times New Roman" w:eastAsia="Calibri" w:cs="Times New Roman"/>
          <w:i w:val="0"/>
          <w:iCs w:val="0"/>
          <w:color w:val="auto"/>
          <w:sz w:val="24"/>
          <w:szCs w:val="24"/>
        </w:rPr>
        <w:t xml:space="preserve">18 880 310,27</w:t>
      </w:r>
      <w:r>
        <w:rPr>
          <w:rFonts w:ascii="Times New Roman" w:hAnsi="Times New Roman" w:eastAsia="Calibri" w:cs="Times New Roman"/>
          <w:i w:val="0"/>
          <w:iCs w:val="0"/>
          <w:color w:val="auto"/>
          <w:sz w:val="24"/>
          <w:szCs w:val="24"/>
        </w:rPr>
        <w:t xml:space="preserve"> руб.</w:t>
      </w:r>
      <w:r>
        <w:rPr>
          <w:rFonts w:ascii="Times New Roman" w:hAnsi="Times New Roman" w:eastAsia="Calibri" w:cs="Times New Roman"/>
          <w:i w:val="0"/>
          <w:iCs w:val="0"/>
          <w:color w:val="auto"/>
          <w:sz w:val="24"/>
          <w:szCs w:val="24"/>
        </w:rPr>
        <w:t xml:space="preserve"> -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н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оплату муниципального контракта от 13.10.2025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№ 0320300103525000012,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заключенного и подлежавшего оплате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в 2025 году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н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д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м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н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т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ж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т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н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к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т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б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н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0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3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7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3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6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4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0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б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устройство</w:t>
      </w:r>
      <w:r>
        <w:rPr>
          <w:rFonts w:ascii="Times New Roman" w:hAnsi="Times New Roman" w:eastAsia="Calibri" w:cs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  <w:t xml:space="preserve">волейбольной и баскетбольной площадок, ограждение вокруг футбольного поля, установка бордюр, установка опор освещения, асфальтирование вокруг баскетбольной площадки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ид расхода 243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;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</w:rPr>
        <w:t xml:space="preserve">- уменьшение на сумму 10 376 932,66 руб. по мероприятию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«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 за счет средств местного бюджета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» (создание модульного спортивного сооружения (физкультурно-оздоровительный комплекс расположенный по адресу: г. Артем, пл. Ленина, 15а)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в связи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с перераспределением на другие расходные обязательства АГО, учитывая приоритеты расходования средств,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вид расхода 244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;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- увеличение на сумму 12 280 985,70 руб. по мероприятию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Закупка и монтаж оборудования для создания «умных» спортивных площадок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(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приобретение и установка модульного фиджитал-центра по адресу: г. Артем, с. Кневичи)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  <w:t xml:space="preserve">– дополнительно предусмотрены бюджетные ассигнования за счет средств местного бюджета на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  <w:t xml:space="preserve">благоустройство территории вокруг фиджитал-центра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white"/>
        </w:rPr>
        <w:t xml:space="preserve">вид расхода 24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  <w:highlight w:val="white"/>
        </w:rPr>
        <w:t xml:space="preserve">4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  <w:t xml:space="preserve">;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color w:val="ff0000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- увеличение на сумму 47 901,24 руб. по мероприятию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Государственная поддержка организаций, входящих в систему спортивной подготовки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» (приобретение спортивного инвентаря) (</w:t>
      </w:r>
      <w:r>
        <w:rPr>
          <w:rFonts w:ascii="Times New Roman" w:hAnsi="Times New Roman" w:eastAsia="Calibri" w:cs="Times New Roman"/>
          <w:i/>
          <w:iCs/>
          <w:color w:val="auto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)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Законом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),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вид расхода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610;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 w:val="0"/>
          <w:bCs w:val="0"/>
          <w:color w:val="ff0000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 w:val="0"/>
          <w:bCs w:val="0"/>
          <w:color w:val="ff0000"/>
          <w:sz w:val="24"/>
          <w:szCs w:val="24"/>
          <w:highlight w:val="none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- уменьшение на сумму 212 514,71 руб. по мероприятию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«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(приобретение спортивного инвентаря)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(</w:t>
      </w:r>
      <w:r>
        <w:rPr>
          <w:rFonts w:ascii="Times New Roman" w:hAnsi="Times New Roman" w:eastAsia="Calibri" w:cs="Times New Roman"/>
          <w:i/>
          <w:iCs/>
          <w:color w:val="auto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)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Законом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),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вид расхода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610;</w:t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b w:val="0"/>
          <w:bCs w:val="0"/>
          <w:i/>
          <w:iCs/>
          <w:color w:val="auto"/>
          <w:sz w:val="24"/>
          <w:szCs w:val="24"/>
          <w:highlight w:val="white"/>
        </w:rPr>
        <w:t xml:space="preserve">ГРБС - муниципальное казенное учреждение управление образования администрации Артемовского городского округа</w:t>
      </w: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white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yellow"/>
        </w:rPr>
      </w:pP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- увеличение на сумму 335 308,64 руб. по мероприятию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Государственная поддержка организаций, входящих в систему спортивной подготовки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(приобретение спортивного инвентаря)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(</w:t>
      </w:r>
      <w:r>
        <w:rPr>
          <w:rFonts w:ascii="Times New Roman" w:hAnsi="Times New Roman" w:eastAsia="Calibri" w:cs="Times New Roman"/>
          <w:i/>
          <w:iCs/>
          <w:color w:val="auto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)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Законом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),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вид расхода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610;</w:t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yellow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ff0000"/>
          <w:sz w:val="24"/>
          <w:szCs w:val="24"/>
        </w:rPr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- уменьшение на сумму 94 814,25 руб. по мероприятию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«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(приобретение спортивного инвентаря)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(</w:t>
      </w:r>
      <w:r>
        <w:rPr>
          <w:rFonts w:ascii="Times New Roman" w:hAnsi="Times New Roman" w:eastAsia="Calibri" w:cs="Times New Roman"/>
          <w:i/>
          <w:iCs/>
          <w:color w:val="auto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)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Законом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),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вид расхода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610.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contextualSpacing/>
        <w:ind w:left="0" w:firstLine="0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contextualSpacing/>
        <w:ind w:left="0" w:right="0" w:firstLine="709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i/>
          <w:color w:val="auto"/>
          <w:sz w:val="24"/>
          <w:szCs w:val="24"/>
        </w:rPr>
        <w:t xml:space="preserve">Перераспределение бюджетных ассигнований между мероприятиями программы: </w:t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contextualSpacing/>
        <w:ind w:left="0" w:right="0" w:firstLine="709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i/>
          <w:color w:val="auto"/>
          <w:sz w:val="24"/>
          <w:szCs w:val="24"/>
        </w:rPr>
        <w:t xml:space="preserve">ГРБС – муниципальное казенное учреждение управление физической культуры, спорта и охраны здоровья администрации Артемовского городского округа </w:t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contextualSpacing/>
        <w:ind w:left="0" w:right="0" w:firstLine="709"/>
        <w:jc w:val="both"/>
        <w:spacing w:after="0" w:line="312" w:lineRule="auto"/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yellow"/>
        </w:rPr>
      </w:pP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b w:val="0"/>
          <w:bCs w:val="0"/>
          <w:color w:val="auto"/>
          <w:sz w:val="24"/>
          <w:szCs w:val="24"/>
          <w:highlight w:val="yellow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- уменьшение на сумму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2 346,84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руб.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по мероприятию</w:t>
      </w:r>
      <w:r>
        <w:rPr>
          <w:color w:val="ff0000"/>
        </w:rPr>
        <w:t xml:space="preserve"> </w:t>
      </w:r>
      <w:r>
        <w:rPr>
          <w:color w:val="auto"/>
        </w:rPr>
        <w:t xml:space="preserve">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Обеспечение выполнения функций муниципальных казенных учреждений, субсидии муниципальным бюджетным и автономн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ым учреждениям Артемовского городского округа за счет средств местного бюдже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та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»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– экономия в результате проведения закупочных процедур, </w:t>
      </w: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  <w:t xml:space="preserve">вид расхода 244;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- уменьшение на сумму 6 572,61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руб.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по мероприятию «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»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-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уменьшение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средств местного бюджета, предусмотренных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 w:val="24"/>
          <w:highlight w:val="white"/>
        </w:rPr>
        <w:t xml:space="preserve">для соблюдения уровня </w:t>
      </w:r>
      <w:r>
        <w:rPr>
          <w:rFonts w:ascii="Times New Roman" w:hAnsi="Times New Roman"/>
          <w:color w:val="auto"/>
          <w:sz w:val="24"/>
          <w:highlight w:val="white"/>
        </w:rPr>
        <w:t xml:space="preserve">софинансирования</w:t>
      </w:r>
      <w:r>
        <w:rPr>
          <w:rFonts w:ascii="Times New Roman" w:hAnsi="Times New Roman"/>
          <w:color w:val="auto"/>
          <w:sz w:val="24"/>
          <w:highlight w:val="white"/>
        </w:rPr>
        <w:t xml:space="preserve"> (доля)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в связи с уменьшением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из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 расхода 610;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- увеличение на сумму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1 481,48 руб.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по меропри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ятию 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Государственная поддержка организаций, входящих в систему спортивной подготовки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» (увеличение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объема субсидии на финансовое обеспечение выполнения муниципального задания)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–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для соблюдения уровня софинансирования (доли Артемовского городского округа)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при исполнении расходных обязательств Артемовского городского округа в связи с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распределением из вышестоящего бюджета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вид расхода 610.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</w:r>
    </w:p>
    <w:p>
      <w:pPr>
        <w:contextualSpacing/>
        <w:ind w:firstLine="567"/>
        <w:jc w:val="both"/>
        <w:spacing w:after="0" w:line="312" w:lineRule="auto"/>
        <w:rPr>
          <w:rFonts w:ascii="Times New Roman" w:hAnsi="Times New Roman" w:eastAsia="Calibri" w:cs="Times New Roman"/>
          <w:b/>
          <w:bCs/>
          <w:i/>
          <w:iCs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b w:val="0"/>
          <w:bCs w:val="0"/>
          <w:i/>
          <w:iCs/>
          <w:color w:val="auto"/>
          <w:sz w:val="24"/>
          <w:szCs w:val="24"/>
          <w:highlight w:val="white"/>
        </w:rPr>
        <w:t xml:space="preserve">ГРБС - муниципальное казенное учреждение управление образования администрации Артемовского городского округа</w:t>
      </w:r>
      <w:r>
        <w:rPr>
          <w:rFonts w:ascii="Times New Roman" w:hAnsi="Times New Roman" w:eastAsia="Calibri" w:cs="Times New Roman"/>
          <w:b/>
          <w:bCs/>
          <w:i/>
          <w:iCs/>
          <w:color w:val="auto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b/>
          <w:bCs/>
          <w:i/>
          <w:iCs/>
          <w:color w:val="auto"/>
          <w:sz w:val="24"/>
          <w:szCs w:val="24"/>
          <w:highlight w:val="white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- уменьшение на сумму 2 932,40 руб. по мероприятию «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»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уменьшение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средств местного бюджета, предусмотренных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 w:val="24"/>
          <w:highlight w:val="white"/>
        </w:rPr>
        <w:t xml:space="preserve">для соблюдения уровня </w:t>
      </w:r>
      <w:r>
        <w:rPr>
          <w:rFonts w:ascii="Times New Roman" w:hAnsi="Times New Roman"/>
          <w:color w:val="auto"/>
          <w:sz w:val="24"/>
          <w:highlight w:val="white"/>
        </w:rPr>
        <w:t xml:space="preserve">софинансирования</w:t>
      </w:r>
      <w:r>
        <w:rPr>
          <w:rFonts w:ascii="Times New Roman" w:hAnsi="Times New Roman"/>
          <w:color w:val="auto"/>
          <w:sz w:val="24"/>
          <w:highlight w:val="white"/>
        </w:rPr>
        <w:t xml:space="preserve"> (доля)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в связи с уменьшением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из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610;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- увеличение на сумму 10 370,37 руб. по мероприятию «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Государственная поддержка организаций, входящих в систему спортивной подготовки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» (увеличение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объема субсидии на финансовое обеспечение выполнения муниципального задания)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–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для соблюдения уровня софинансирования (доли Артемовского городского округа)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при исполнении расходных обязательств Артемовского городского округа в связи с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распределением из вышестоящего бюджета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вид расхода 610.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Муниципальная программа «Обеспечение жильем молодых семей Артемовского городского округа»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r>
    </w:p>
    <w:p>
      <w:pPr>
        <w:ind w:left="924"/>
        <w:jc w:val="right"/>
        <w:spacing w:after="12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tbl>
      <w:tblPr>
        <w:tblStyle w:val="874"/>
        <w:tblW w:w="9452" w:type="dxa"/>
        <w:tblInd w:w="108" w:type="dxa"/>
        <w:tblLook w:val="04A0" w:firstRow="1" w:lastRow="0" w:firstColumn="1" w:lastColumn="0" w:noHBand="0" w:noVBand="1"/>
      </w:tblPr>
      <w:tblGrid>
        <w:gridCol w:w="4990"/>
        <w:gridCol w:w="2477"/>
        <w:gridCol w:w="1985"/>
      </w:tblGrid>
      <w:tr>
        <w:tblPrEx/>
        <w:trPr>
          <w:trHeight w:val="79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93 334 186,06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-13 509 960,46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МБТ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79 824 225,60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ГРБС - администрация Артемовского городского округа</w:t>
      </w:r>
      <w:r>
        <w:rPr>
          <w:rFonts w:ascii="Times New Roman" w:hAnsi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cs="Times New Roman"/>
          <w:i/>
          <w:color w:val="auto"/>
          <w:sz w:val="24"/>
          <w:szCs w:val="24"/>
        </w:rPr>
      </w:r>
    </w:p>
    <w:p>
      <w:pPr>
        <w:pStyle w:val="871"/>
        <w:ind w:left="0" w:firstLine="709"/>
        <w:jc w:val="both"/>
        <w:spacing w:after="12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уменьшение на сумму 13 509 960,46 руб.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(средства вышестоящего бюджета)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по мероприятию «Реализация мероприятий по обеспечению жильем молодых семей» </w:t>
      </w:r>
      <w:r>
        <w:rPr>
          <w:rFonts w:ascii="Times New Roman" w:hAnsi="Times New Roman"/>
          <w:color w:val="auto"/>
          <w:sz w:val="24"/>
          <w:szCs w:val="24"/>
        </w:rPr>
        <w:t xml:space="preserve">в соответствии с Законом Приморского края от </w:t>
      </w:r>
      <w:r>
        <w:rPr>
          <w:rFonts w:ascii="Times New Roman" w:hAnsi="Times New Roman"/>
          <w:color w:val="auto"/>
          <w:sz w:val="24"/>
          <w:szCs w:val="24"/>
        </w:rPr>
        <w:t xml:space="preserve">17.12.2025 № 930-КЗ «О краевом бюджете на 2026 год и</w:t>
      </w:r>
      <w:r>
        <w:rPr>
          <w:rFonts w:ascii="Times New Roman" w:hAnsi="Times New Roman"/>
          <w:color w:val="auto"/>
          <w:sz w:val="24"/>
          <w:szCs w:val="24"/>
        </w:rPr>
        <w:t xml:space="preserve"> плановый период 2027 и 2028 годов» (в ред. от 25.02.2026 № 961-КЗ),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вид расхода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320.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Муниципальная программа «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Создание и развитие энергетической инфраструктуры в жилищно-коммунальной сфере Артемовского городского округа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»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right"/>
        <w:spacing w:after="0" w:line="360" w:lineRule="auto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(рубли)</w:t>
      </w:r>
      <w:r>
        <w:rPr>
          <w:rFonts w:ascii="Times New Roman" w:hAnsi="Times New Roman"/>
          <w:bCs/>
          <w:color w:val="auto"/>
          <w:sz w:val="24"/>
          <w:szCs w:val="24"/>
        </w:rPr>
      </w:r>
      <w:r>
        <w:rPr>
          <w:rFonts w:ascii="Times New Roman" w:hAnsi="Times New Roman"/>
          <w:bCs/>
          <w:color w:val="auto"/>
          <w:sz w:val="24"/>
          <w:szCs w:val="24"/>
        </w:rPr>
      </w:r>
    </w:p>
    <w:tbl>
      <w:tblPr>
        <w:tblStyle w:val="886"/>
        <w:tblW w:w="9403" w:type="dxa"/>
        <w:tblInd w:w="108" w:type="dxa"/>
        <w:tblLook w:val="04A0" w:firstRow="1" w:lastRow="0" w:firstColumn="1" w:lastColumn="0" w:noHBand="0" w:noVBand="1"/>
      </w:tblPr>
      <w:tblGrid>
        <w:gridCol w:w="4849"/>
        <w:gridCol w:w="2551"/>
        <w:gridCol w:w="2003"/>
      </w:tblGrid>
      <w:tr>
        <w:tblPrEx/>
        <w:trPr>
          <w:trHeight w:val="55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35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161 116 921,77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-2 671 736,67 МБ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 xml:space="preserve">-86 386 152,15 МБТ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72 059 032,95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</w:tr>
    </w:tbl>
    <w:p>
      <w:pPr>
        <w:ind w:firstLine="709"/>
        <w:spacing w:after="0" w:line="360" w:lineRule="auto"/>
        <w:rPr>
          <w:rFonts w:ascii="Times New Roman" w:hAnsi="Times New Roman"/>
          <w:bCs/>
          <w:i/>
          <w:color w:val="ff0000"/>
          <w:sz w:val="24"/>
          <w:szCs w:val="24"/>
        </w:rPr>
      </w:pPr>
      <w:r>
        <w:rPr>
          <w:rFonts w:ascii="Times New Roman" w:hAnsi="Times New Roman"/>
          <w:bCs/>
          <w:i/>
          <w:color w:val="ff0000"/>
          <w:sz w:val="24"/>
          <w:szCs w:val="24"/>
        </w:rPr>
      </w:r>
      <w:r>
        <w:rPr>
          <w:rFonts w:ascii="Times New Roman" w:hAnsi="Times New Roman"/>
          <w:bCs/>
          <w:i/>
          <w:color w:val="ff0000"/>
          <w:sz w:val="24"/>
          <w:szCs w:val="24"/>
        </w:rPr>
      </w:r>
      <w:r>
        <w:rPr>
          <w:rFonts w:ascii="Times New Roman" w:hAnsi="Times New Roman"/>
          <w:bCs/>
          <w:i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/>
          <w:bCs/>
          <w:i/>
          <w:color w:val="auto"/>
          <w:sz w:val="24"/>
          <w:szCs w:val="24"/>
        </w:rPr>
        <w:t xml:space="preserve">ГРБС – администрация Артемовского городского округа</w:t>
      </w:r>
      <w:r>
        <w:rPr>
          <w:rFonts w:ascii="Times New Roman" w:hAnsi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cs="Times New Roman"/>
          <w:i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уменьшение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а сумму 89 057 888,82 руб. по мероприяти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Мероприятия по энергосбережению и повышению энергетической эффективности систем коммунальной инфраструктуры Приморского края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то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 числе: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- 2 671 736,67 руб.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уменьшение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средств местного бюджета, предусмотренных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 w:val="24"/>
          <w:highlight w:val="white"/>
        </w:rPr>
        <w:t xml:space="preserve">для соблюдения уровня </w:t>
      </w:r>
      <w:r>
        <w:rPr>
          <w:rFonts w:ascii="Times New Roman" w:hAnsi="Times New Roman"/>
          <w:color w:val="auto"/>
          <w:sz w:val="24"/>
          <w:highlight w:val="white"/>
        </w:rPr>
        <w:t xml:space="preserve">софинансирования</w:t>
      </w:r>
      <w:r>
        <w:rPr>
          <w:rFonts w:ascii="Times New Roman" w:hAnsi="Times New Roman"/>
          <w:color w:val="auto"/>
          <w:sz w:val="24"/>
          <w:highlight w:val="white"/>
        </w:rPr>
        <w:t xml:space="preserve"> (доля)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в связи с уменьшением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из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- 86 386 152,15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руб.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(средства вышестоящего бюджета) </w:t>
      </w:r>
      <w:r>
        <w:rPr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уменьшение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софинансирования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на выполнение расходных обязательств из вышестоящего бюджета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Законом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Приморского края от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17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.12.2025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930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-КЗ «О краевом бюджете на 202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6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год и плановый период 2027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и 2028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годо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в»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(</w:t>
      </w:r>
      <w:r>
        <w:rPr>
          <w:rFonts w:ascii="Times New Roman" w:hAnsi="Times New Roman"/>
          <w:color w:val="auto"/>
          <w:sz w:val="24"/>
          <w:szCs w:val="24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)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вид расхода 243.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Муниципальная программа «Управление муниципальным имуществом и земельными ресурсами Артемовского городского округа»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right"/>
        <w:spacing w:after="0" w:line="360" w:lineRule="auto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(рубли)</w:t>
      </w:r>
      <w:r>
        <w:rPr>
          <w:rFonts w:ascii="Times New Roman" w:hAnsi="Times New Roman"/>
          <w:bCs/>
          <w:color w:val="auto"/>
          <w:sz w:val="24"/>
          <w:szCs w:val="24"/>
        </w:rPr>
      </w:r>
      <w:r>
        <w:rPr>
          <w:rFonts w:ascii="Times New Roman" w:hAnsi="Times New Roman"/>
          <w:bCs/>
          <w:color w:val="auto"/>
          <w:sz w:val="24"/>
          <w:szCs w:val="24"/>
        </w:rPr>
      </w:r>
    </w:p>
    <w:tbl>
      <w:tblPr>
        <w:tblStyle w:val="886"/>
        <w:tblW w:w="9403" w:type="dxa"/>
        <w:tblInd w:w="108" w:type="dxa"/>
        <w:tblLook w:val="04A0" w:firstRow="1" w:lastRow="0" w:firstColumn="1" w:lastColumn="0" w:noHBand="0" w:noVBand="1"/>
      </w:tblPr>
      <w:tblGrid>
        <w:gridCol w:w="4849"/>
        <w:gridCol w:w="2551"/>
        <w:gridCol w:w="2003"/>
      </w:tblGrid>
      <w:tr>
        <w:tblPrEx/>
        <w:trPr>
          <w:trHeight w:val="6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53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60 569 100,64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+8 535 116,96 МБ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69 104 217,60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</w:tr>
    </w:tbl>
    <w:p>
      <w:pPr>
        <w:ind w:firstLine="709"/>
        <w:spacing w:after="0" w:line="360" w:lineRule="auto"/>
        <w:rPr>
          <w:rFonts w:ascii="Times New Roman" w:hAnsi="Times New Roman"/>
          <w:bCs/>
          <w:i/>
          <w:color w:val="auto"/>
          <w:sz w:val="24"/>
          <w:szCs w:val="24"/>
        </w:rPr>
      </w:pPr>
      <w:r>
        <w:rPr>
          <w:rFonts w:ascii="Times New Roman" w:hAnsi="Times New Roman"/>
          <w:bCs/>
          <w:i/>
          <w:color w:val="auto"/>
          <w:sz w:val="24"/>
          <w:szCs w:val="24"/>
        </w:rPr>
      </w:r>
      <w:r>
        <w:rPr>
          <w:rFonts w:ascii="Times New Roman" w:hAnsi="Times New Roman"/>
          <w:bCs/>
          <w:i/>
          <w:color w:val="auto"/>
          <w:sz w:val="24"/>
          <w:szCs w:val="24"/>
        </w:rPr>
      </w:r>
      <w:r>
        <w:rPr>
          <w:rFonts w:ascii="Times New Roman" w:hAnsi="Times New Roman"/>
          <w:bCs/>
          <w:i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  <w:t xml:space="preserve">ГРБС – администрация Артемовского городского округа</w:t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sz w:val="24"/>
          <w:szCs w:val="24"/>
        </w:rPr>
        <w:t xml:space="preserve">9 273 280,00</w:t>
      </w:r>
      <w:r>
        <w:rPr>
          <w:rFonts w:ascii="Times New Roman" w:hAnsi="Times New Roman" w:cs="Times New Roman"/>
          <w:b/>
          <w:sz w:val="24"/>
          <w:szCs w:val="24"/>
        </w:rPr>
        <w:t xml:space="preserve"> руб. по мероприятию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Формирование, содержание и обслуживание имущества казны Артемовского городского округа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содержание животных, принятых в муниципальную собственность,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- уменьшение на сумму 738 163,04 руб. по мероприятию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Финансовое обеспечение деятельности работников, замещающих должности, не являющиеся должностями муниципальной службы, в администрации Артемовского городского округа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в связи со сложившейся экономией за счет вакантных должностей,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120.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color w:val="ff0000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Муниципальная программа «Благоустройство территории Артемовского городского округа»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pStyle w:val="872"/>
        <w:ind w:left="924" w:firstLine="0"/>
        <w:jc w:val="right"/>
        <w:spacing w:after="120" w:line="240" w:lineRule="auto"/>
        <w:rPr>
          <w:color w:val="auto"/>
          <w:szCs w:val="24"/>
        </w:rPr>
      </w:pPr>
      <w:r>
        <w:rPr>
          <w:color w:val="auto"/>
          <w:szCs w:val="24"/>
        </w:rPr>
        <w:t xml:space="preserve"> (рубли)</w:t>
      </w:r>
      <w:r>
        <w:rPr>
          <w:color w:val="auto"/>
          <w:szCs w:val="24"/>
        </w:rPr>
      </w:r>
      <w:r>
        <w:rPr>
          <w:color w:val="auto"/>
          <w:szCs w:val="24"/>
        </w:rPr>
      </w:r>
    </w:p>
    <w:tbl>
      <w:tblPr>
        <w:tblStyle w:val="874"/>
        <w:tblW w:w="0" w:type="auto"/>
        <w:tblInd w:w="108" w:type="dxa"/>
        <w:tblLook w:val="04A0" w:firstRow="1" w:lastRow="0" w:firstColumn="1" w:lastColumn="0" w:noHBand="0" w:noVBand="1"/>
      </w:tblPr>
      <w:tblGrid>
        <w:gridCol w:w="4876"/>
        <w:gridCol w:w="2526"/>
        <w:gridCol w:w="1978"/>
      </w:tblGrid>
      <w:tr>
        <w:tblPrEx/>
        <w:trPr>
          <w:trHeight w:val="754"/>
        </w:trPr>
        <w:tc>
          <w:tcPr>
            <w:tcW w:w="48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5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9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04"/>
        </w:trPr>
        <w:tc>
          <w:tcPr>
            <w:tcW w:w="48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406 791 447,51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5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+70 094 849,52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</w:p>
        </w:tc>
        <w:tc>
          <w:tcPr>
            <w:tcW w:w="19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476 886 297,03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</w:p>
        </w:tc>
      </w:tr>
    </w:tbl>
    <w:p>
      <w:pPr>
        <w:pStyle w:val="871"/>
        <w:ind w:left="0" w:firstLine="567"/>
        <w:jc w:val="both"/>
        <w:spacing w:after="0" w:line="312" w:lineRule="auto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</w:p>
    <w:p>
      <w:pPr>
        <w:pStyle w:val="871"/>
        <w:ind w:left="0" w:firstLine="567"/>
        <w:jc w:val="both"/>
        <w:spacing w:after="0" w:line="312" w:lineRule="auto"/>
        <w:widowControl w:val="off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ГРБС - администрация Артемовского городского округа</w:t>
      </w:r>
      <w:r>
        <w:rPr>
          <w:rFonts w:ascii="Times New Roman" w:hAnsi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/>
          <w:i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увелич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ение на сумму 66 418,32 руб. по мероприятию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 по финансовой аренде (лизингу)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связи с увеличением НДС с 20% до 22%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вид расхода 248;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5 108 875,00 руб. по мероприятию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«Ремонт объектов и элементов благоуст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ройства», на очистку ли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вневой канализации по ул. Партизанская с пересечением ул. Фрунзе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 расходов 244;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63 123 256,20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р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б. по мероприятию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округа» МКУ «Управление благоустр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ойства» г. Артема, в том числе: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1 000 000,00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руб.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– благоустройство в районе земельного участка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по ул. Щорса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(прокол)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  <w:t xml:space="preserve">вид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  <w:t xml:space="preserve"> расхода 244;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4 050 000,00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на технологическое присоединение к электрическим сетям и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установку 9 камер видеонаблюдения на площадках ТКО, расположенных по ул. Чернышевского, 39; ул. Светлогорская, 154; ул. Репина, 2, ул. Томская, 45; ул. Сахалинская, 8; ул. Воровского, 19; ул. Ташкентская, 1; ул. Адмирала Фокина, 1; ул. Тихоокеанская, 48), 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  <w:t xml:space="preserve">вид расхода 244;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25 000 000,00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руб. – на приобретение соли, бионорда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r>
    </w:p>
    <w:p>
      <w:pPr>
        <w:contextualSpacing/>
        <w:ind w:left="0" w:right="0" w:firstLine="567"/>
        <w:jc w:val="both"/>
        <w:spacing w:after="0" w:line="312" w:lineRule="auto"/>
        <w:widowControl w:val="off"/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21 200 000,00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руб. – на обустройство площадок ТКО с закупкой 30 баков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  <w:t xml:space="preserve"> вид расходов 244;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11 873 256,20</w:t>
      </w: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highlight w:val="white"/>
        </w:rPr>
        <w:t xml:space="preserve">руб.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н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а обслуживание парков (в т.ч. фонтана, туалета в парке Артемка, уборка урн, видеонаблюден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ие, ремонт оборудования, очистка территории от мусора, ремонт скамеек)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color w:val="000000" w:themeColor="text1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500 000,00 руб. по мероприятию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Разработка градостроительной и иной документации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на техобследование подпорной стены ул. Ворошилова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color w:val="000000" w:themeColor="text1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1 296 000,00 руб. по мероприятию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- приобретение лееров (на 9 мая в количестве 200 ед.)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- увеличение на сумму 300,00 руб. по мероприятию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Исполнение судебных актов и решений налоговых органов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» – на оплату госпошлины по исполнительному листу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вид расхода 850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color w:val="000000" w:themeColor="text1"/>
          <w:highlight w:val="none"/>
        </w:rPr>
      </w:pPr>
      <w:r>
        <w:rPr>
          <w:color w:val="000000" w:themeColor="text1"/>
          <w:szCs w:val="24"/>
          <w:highlight w:val="none"/>
        </w:rPr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left="0" w:right="0" w:firstLine="709"/>
        <w:jc w:val="lef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Муниципальная п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рограмма «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Развитие информационно-телекоммуникационных технологий администрации Артемовского городского округа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sz w:val="24"/>
        </w:rPr>
      </w:r>
      <w:r/>
    </w:p>
    <w:p>
      <w:pPr>
        <w:pStyle w:val="872"/>
        <w:ind w:left="924" w:firstLine="0"/>
        <w:jc w:val="right"/>
        <w:spacing w:after="120" w:line="240" w:lineRule="auto"/>
        <w:rPr>
          <w:color w:val="auto"/>
          <w:szCs w:val="24"/>
        </w:rPr>
      </w:pPr>
      <w:r>
        <w:rPr>
          <w:color w:val="auto"/>
          <w:szCs w:val="24"/>
        </w:rPr>
        <w:t xml:space="preserve"> (рубли)</w:t>
      </w:r>
      <w:r>
        <w:rPr>
          <w:color w:val="auto"/>
          <w:szCs w:val="24"/>
        </w:rPr>
      </w:r>
      <w:r>
        <w:rPr>
          <w:color w:val="auto"/>
          <w:szCs w:val="24"/>
        </w:rPr>
      </w:r>
    </w:p>
    <w:tbl>
      <w:tblPr>
        <w:tblStyle w:val="874"/>
        <w:tblW w:w="0" w:type="auto"/>
        <w:tblInd w:w="108" w:type="dxa"/>
        <w:tblLook w:val="04A0" w:firstRow="1" w:lastRow="0" w:firstColumn="1" w:lastColumn="0" w:noHBand="0" w:noVBand="1"/>
      </w:tblPr>
      <w:tblGrid>
        <w:gridCol w:w="4876"/>
        <w:gridCol w:w="2526"/>
        <w:gridCol w:w="1978"/>
      </w:tblGrid>
      <w:tr>
        <w:tblPrEx/>
        <w:trPr>
          <w:trHeight w:val="754"/>
        </w:trPr>
        <w:tc>
          <w:tcPr>
            <w:tcW w:w="48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5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9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04"/>
        </w:trPr>
        <w:tc>
          <w:tcPr>
            <w:tcW w:w="48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12 872 217,10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5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+3 000 000,00 МБ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</w:p>
        </w:tc>
        <w:tc>
          <w:tcPr>
            <w:tcW w:w="19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15 872 217,10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</w:p>
        </w:tc>
      </w:tr>
    </w:tbl>
    <w:p>
      <w:pPr>
        <w:pStyle w:val="871"/>
        <w:ind w:left="0" w:firstLine="567"/>
        <w:jc w:val="both"/>
        <w:spacing w:after="0" w:line="312" w:lineRule="auto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</w:r>
    </w:p>
    <w:p>
      <w:pPr>
        <w:pStyle w:val="871"/>
        <w:ind w:left="0" w:firstLine="567"/>
        <w:jc w:val="both"/>
        <w:spacing w:after="0" w:line="312" w:lineRule="auto"/>
        <w:widowControl w:val="off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ГРБС - администрация Артемовского городского округа</w:t>
      </w:r>
      <w:r>
        <w:rPr>
          <w:rFonts w:ascii="Times New Roman" w:hAnsi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/>
          <w:i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увелич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ение на сумму 64 000,00 руб. по мероприятию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Приобретение неисключительных прав на использование программного продукта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(ПК «Подросток» для реализации полномочий КДН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вид расхода 244;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1 359 430,00 руб. по мероприятию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Финансовое обеспечение деятельности органов местного самоуправления, отраслевых (функциональных) органов администрации Артемовского городского окр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уга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приобретение запасных частей для серверной и компьютерной техники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вид расходов 244;</w:t>
      </w:r>
      <w:r>
        <w:rPr>
          <w:rFonts w:ascii="Times New Roman" w:hAnsi="Times New Roman" w:cs="Times New Roman"/>
          <w:color w:val="000000" w:themeColor="text1"/>
          <w:sz w:val="24"/>
          <w:szCs w:val="24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14:ligatures w14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1 576 570,00 руб. по мероприятию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естиций)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приобретение системных блоков с клавиатурой и мышью, мониторов, многофункционального устройства, ноутбука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 расходов 244.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color w:val="ff0000"/>
          <w:szCs w:val="24"/>
        </w:rPr>
      </w:pPr>
      <w:r>
        <w:rPr>
          <w:color w:val="ff0000"/>
          <w:szCs w:val="24"/>
        </w:rPr>
      </w:r>
      <w:r>
        <w:rPr>
          <w:color w:val="ff0000"/>
          <w:szCs w:val="24"/>
        </w:rPr>
      </w:r>
      <w:r>
        <w:rPr>
          <w:color w:val="ff0000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Непрограммные направления деятельности – уменьшение на сумму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117 952 037,93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руб., из них:</w:t>
      </w:r>
      <w:r>
        <w:rPr>
          <w:rFonts w:ascii="Times New Roman" w:hAnsi="Times New Roman" w:cs="Times New Roman"/>
          <w:b/>
          <w:color w:val="auto"/>
          <w:sz w:val="26"/>
          <w:szCs w:val="26"/>
        </w:rPr>
      </w:r>
      <w:r>
        <w:rPr>
          <w:rFonts w:ascii="Times New Roman" w:hAnsi="Times New Roman" w:cs="Times New Roman"/>
          <w:b/>
          <w:color w:val="auto"/>
          <w:sz w:val="26"/>
          <w:szCs w:val="26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ГРБС – Дума Артемовского городского округа –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 xml:space="preserve">1 175 055,00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руб.,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 том числе: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увеличение на сумму 1 175 055,00 руб. по непрограммному направлению деятельности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«Финансовое обеспечение деятельности председателя Думы Артемовского городского округа» на оплату труда,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связи с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увеличение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м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норматива на основании постановления Правительства Приморского края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от 27.02.2026 № 163-пп «О внесении изменений в постановление Правительства Приморского края от 25 декабря 2025 года № 984-пп «О нормативах формирования расходов на содержание органов местного самоуправления муниципальных образований Приморского края и нор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мативах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муниципальных образований Приморского края, на 2026 год»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120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увеличение на сумму 352 285,54 руб. по непрограммному направлению деятельности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Пенсии за выслугу лет муниципальным служащим Артемовского городского округа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»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пенсии за выслугу лет муниципальному служащему с 10.02.2026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310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уменьшение на сумму 152 285,54 руб. по непрограммному направлению деятельности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«Финансовое обеспечение деятельности органов местного самоуправления, органов администрации»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связи с уменьшением объема закупок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244;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уменьшение на сумму 200 000,00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Представительские и иные прочие расходы в органах местного самоуправления Артемовского городского округа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в связи с уменьшением объема  закупок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вид расхода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244.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ГРБС – администрация Артемовского городского округа –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уменьшение на сумму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119 865 255,97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том числе: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Средства вышестоящего бюджета – уменьшение на сумму 171 105 269,09 руб.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 соответствии с Законом Приморского края от 17.12.2025 № 930-КЗ «О краевом бюджете на 2026 год и плановый период 2027 и 2028 годов» (в редакции от 25.02.2026 № 961-КЗ)), в том числе: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2 616,00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«Обеспечение реализации переданных полномочий по государственной регистрации актов гражданского состояния»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639 408,00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800 427,57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«Создание и обеспечение деятельности комиссий по делам несовершеннолетних и защите их прав»,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120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97 848,43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Реализация  отдельных государственных полномочий по созданию административных комиссий»,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120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1 919 759,43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Организация мероприятий при осуществлении деятельности по обращению с животными без владельцев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»,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19 292 000,00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 руб. по непрограммному мероприятию деятельности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П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роведение мероприятий по размещению и питанию в пунктах временного размещения эвакуированных лиц, прибывших на территорию Приморского края, за счет средств резервного фонда Правительства Приморского края по ликвидации чрезвычайных ситуаций природного и тех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ногенного характера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 вид расхода 244.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6 016 000,00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мероприятию деятельности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«Проведение мероприятий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подготовке к приему, размещению и питанию в пунктах временного размещения граждан, прибывших в экстренном массовом порядке, за счет резервного фонда Правительства Приморского края по ликвидации чрезвычайных ситуаций природного и техногенного характера,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уменьшение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199 873 328,52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мещений,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410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Средства местного бюджета –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51 978 176,16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том числе: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3 000 000,00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»,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в соответствии с постановлением Приморского края от 26.12.2024 № 994-пп «Об утверждении распределения иных дотаций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местным бюджетам в целях поощрения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 в 2025 году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120 -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1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000 000,00 руб.,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вид расхода 244 -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2 000 000,00 руб.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8 258 118,20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«Резервный фонд администрации Артемовского городского округа»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вид расхода 870;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1 566 826,80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Финансовое обеспечение деятельности главы Артемовского городского округа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»,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на оплату труда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в связи с увеличением норматива на основании постановления Приморского края от 27.02.2026 № 163-пп «О внесении изменений в постановление Правительства Приморского края от 25 декабря 2025 года № 984-пп «О нормативах формирования расходов на содержание орган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в местного самоуправления муниципальных образований Приморского края и нормативах формирования расходов на оплату выборных должностных лиц, осуществляющих свои полномочия на постоянной основе в органах местного самоуправления муниципальных образований Прим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орского края, на 2026 год»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вид расхода 120;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23 254 631,45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«Выплата процентных платежей по муниципальным долговым обязательствам»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в связи с планируемым привлечением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кредита от кредитных организаций Российской Федерации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,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расхода 730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2 000 000,00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«Прочие выплаты по обязательствам»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на оплату НДС в связи с продажей муниципального имущества: объект незавершенного строительства, расположенного по адресу : г. Артем, ул. Есенина, 44а, нежилое помещение, расположенного по адресу: г. Артем, Херсонская, 1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вид расхода 850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738 163,04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Финансовое обеспечение деятельност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и работников, замещающих должности, не являющиеся должностями муниципальной службы, в администрации Артемовского городского округа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» в связи с введением должности документоведа правового управления администрации Артемовского городского округа на основа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нии постановления главы Артемовского городского округа от 19.02.2026 № 28-пг «О внесении изменений в постановлении главы Артемовского городского округа от 29.12.2025 № 234-пг «Об утверждении штатного расписания администрации Артемовского городского округа»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вид расхода 120;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5 420 014,01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 по непрограммному направлению деятельности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Формирование, содержание и обслуживание имущества казны Артемовского городского округа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»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на содержание агрессивных животных в приюте для животных в сумме 512 400,00 руб.,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вид расхода - 244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на оплату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8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исполнительных листов в пользу ПАО «ДЭК», ООО «Эльвира», КГУП «Примтеплоэнерго», АО «Распределительная сетевая компания», ПАО «Дальневосточная распределительная сетевая компания»,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вид расхода 247 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3 983 495,41 руб.,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вид расхода 830 -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924 118,60 руб.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- увеличение на сумму 900 000,00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Представительские и иные прочие расходы в органах местного самоуправления Артемовского городского округа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» на приобретение сертификатов, траурных венков,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- увеличение на сумму 640 422,66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Содержание незаселенных жилых помещений муниципального жилищного фонда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»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на оплату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6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исполнительных листов в пользу ПАО «ДЭК», АО «ДГК», КГУП «Примтеплоэнерго»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вид расхода 247 -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188 006,46 руб.,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вид расхода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 830 -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452 416,20 руб.;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- увеличение на сумму 4 500 000,00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Капитальный ремонт и ремонт нефинансовых активов, находящихся на праве оперативного управления у муниципальных учреждений» на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ремонт системы АПС, электромонтажные работы, монтаж охранной системы,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текущий ремонт помещений в здании, расположенного по адресу г. Артем, ул. Урицкого, 5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,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1 500 000,00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» на приобретение столов, стульев, оргтехники,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- увеличение на сумму 200 000,00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Приобретение наградной атрибутики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» на приобретение флагов для траурных мероприятий,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244.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3.3. Согласно п.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3 ст. 217 Бюджетного кодекса РФ внесены изменения в сводную бюджетную роспись: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«Развитие и модернизация образования Артемовского городского округа»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ind w:left="0" w:right="0" w:firstLine="709"/>
        <w:spacing w:after="0" w:afterAutospacing="0" w:line="312" w:lineRule="auto"/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520 0703 0502625511 816 – 252 114,84 руб. </w:t>
      </w:r>
      <w:r>
        <w:rPr>
          <w:rFonts w:ascii="Times New Roman" w:hAnsi="Times New Roman" w:cs="Times New Roman"/>
          <w:color w:val="ff0000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3587777</wp:posOffset>
                </wp:positionH>
                <wp:positionV relativeFrom="paragraph">
                  <wp:posOffset>19713</wp:posOffset>
                </wp:positionV>
                <wp:extent cx="119270" cy="571500"/>
                <wp:effectExtent l="0" t="0" r="0" b="0"/>
                <wp:wrapNone/>
                <wp:docPr id="1" name="Правая фигурная скобк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119269" cy="571500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88" type="#_x0000_t88" style="position:absolute;z-index:251675648;o:allowoverlap:true;o:allowincell:true;mso-position-horizontal-relative:text;margin-left:282.50pt;mso-position-horizontal:absolute;mso-position-vertical-relative:text;margin-top:1.55pt;mso-position-vertical:absolute;width:9.39pt;height:45.00pt;mso-wrap-distance-left:9.00pt;mso-wrap-distance-top:0.00pt;mso-wrap-distance-right:9.00pt;mso-wrap-distance-bottom:0.00pt;rotation:0;visibility:visible;" filled="f" strokecolor="#000000" strokeweight="0.75pt"/>
            </w:pict>
          </mc:Fallback>
        </mc:AlternateContent>
      </w:r>
      <w:r/>
    </w:p>
    <w:p>
      <w:pPr>
        <w:ind w:left="0" w:right="0" w:firstLine="709"/>
        <w:spacing w:after="0" w:afterAutospacing="0" w:line="312" w:lineRule="auto"/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520 0703 0502625511 615 + 80 558,72 руб.</w:t>
      </w:r>
      <w:r/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520 0703 0502625511 614 + 171 556,12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-   перераспределение бюджетных ассигнований по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муниципальному социальному заказу, в связи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уменьшением количества часов по программам в рамках системы ПФДО предоставляемым индивидуальными предпринимателями и увеличением количества часов по программам в рамках системы ПФДО предоставляемым муниципальными бюджетными учреждениями и государственными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бюджетными учреждениями.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Содержание муниципального жилищного фонда Артемовского городского округа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0505 2000123111 244 – 320 427,31 руб.</w:t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2000123111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247 + 320 427,31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перераспределение в связи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с некорректным планированием бюджетных ассигнований для оплаты коммунальных услуг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0505 2000170001 244 – 4 300,00 руб.</w:t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2000170001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852 + 4 300,00 руб. – </w:t>
      </w:r>
      <w:r>
        <w:rPr>
          <w:rFonts w:ascii="Times New Roman" w:hAnsi="Times New Roman"/>
          <w:color w:val="000000" w:themeColor="text1"/>
          <w:sz w:val="24"/>
        </w:rPr>
        <w:t xml:space="preserve">перераспределение бюджетных ассигнований н</w:t>
      </w:r>
      <w:r>
        <w:rPr>
          <w:rFonts w:ascii="Times New Roman" w:hAnsi="Times New Roman"/>
          <w:color w:val="000000" w:themeColor="text1"/>
          <w:sz w:val="24"/>
        </w:rPr>
        <w:t xml:space="preserve">а оплату госпошлины нотариусу для оформления доверенности от главы АГО (оформление учреждением выморочного имущества) за счет экономии, образовавшейся при расторжении МК  на поставку ГСМ</w:t>
      </w:r>
      <w:r>
        <w:rPr>
          <w:rFonts w:ascii="Times New Roman" w:hAnsi="Times New Roman"/>
          <w:color w:val="000000" w:themeColor="text1"/>
          <w:sz w:val="24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«Формирование современной городской среды Артемовского городского округа»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300И454240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244 – 60 554 162,57 руб.</w:t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300И454240 612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+ 60 554 162,57 руб.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уточнение КБК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/>
          <w:sz w:val="24"/>
          <w:szCs w:val="24"/>
          <w:highlight w:val="cyan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3000422151 244 – 127 402,57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  <w:highlight w:val="cyan"/>
        </w:rPr>
      </w:r>
      <w:r>
        <w:rPr>
          <w:rFonts w:ascii="Times New Roman" w:hAnsi="Times New Roman" w:cs="Times New Roman"/>
          <w:color w:val="ff0000"/>
          <w:sz w:val="24"/>
          <w:szCs w:val="24"/>
          <w:highlight w:val="cyan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300И455550 244 + 6 190,45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3605322</wp:posOffset>
                </wp:positionH>
                <wp:positionV relativeFrom="paragraph">
                  <wp:posOffset>-426796</wp:posOffset>
                </wp:positionV>
                <wp:extent cx="117475" cy="1251026"/>
                <wp:effectExtent l="4762" t="4762" r="4762" b="4762"/>
                <wp:wrapNone/>
                <wp:docPr id="2" name="Правая фигурная скоб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0" flipV="0">
                          <a:off x="0" y="0"/>
                          <a:ext cx="117474" cy="1251025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88" type="#_x0000_t88" style="position:absolute;z-index:251663360;o:allowoverlap:true;o:allowincell:true;mso-position-horizontal-relative:text;margin-left:283.88pt;mso-position-horizontal:absolute;mso-position-vertical-relative:text;margin-top:-33.61pt;mso-position-vertical:absolute;width:9.25pt;height:98.51pt;mso-wrap-distance-left:9.00pt;mso-wrap-distance-top:0.00pt;mso-wrap-distance-right:9.00pt;mso-wrap-distance-bottom:0.00pt;visibility:visible;" filled="f" strokecolor="#000000" strokeweight="0.75pt"/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510 0503 30005S2365 244 + 30 303,03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руб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510 0503 30005S2366 244 + 30 303,03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руб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30005S2367 244 + 30 303,03 руб.;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30005S2368 244 + 30 303,03 руб.;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</w:rPr>
        <w:t xml:space="preserve">перераспределение бюджетных ассигнований за счет уменьшения объема закупок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для соблюдения уровня софинансирования (доли Артемовского городского округа)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при исполнении расходных обязательств Артемовского городского округа в связи с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распределением из вышестоящего бюджета МБТ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м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к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х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л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з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ц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м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я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т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й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: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«Ф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м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н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с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м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н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н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й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г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дс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к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й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с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д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ы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»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«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Т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й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к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т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»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;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300И454240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612 - 59 000 000,00 ру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300И4Д4240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244 +59 000 000,00 руб.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уточнение КБК.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Муниципальная программа «Развитие культуры в Артемовском городском округе»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3605322</wp:posOffset>
                </wp:positionH>
                <wp:positionV relativeFrom="paragraph">
                  <wp:posOffset>4858</wp:posOffset>
                </wp:positionV>
                <wp:extent cx="46810" cy="514521"/>
                <wp:effectExtent l="4762" t="4762" r="4762" b="4762"/>
                <wp:wrapNone/>
                <wp:docPr id="3" name="Правая фигурная скобк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0" flipV="0">
                          <a:off x="0" y="0"/>
                          <a:ext cx="46809" cy="514520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88" type="#_x0000_t88" style="position:absolute;z-index:251687936;o:allowoverlap:true;o:allowincell:true;mso-position-horizontal-relative:text;margin-left:283.88pt;mso-position-horizontal:absolute;mso-position-vertical-relative:text;margin-top:0.38pt;mso-position-vertical:absolute;width:3.69pt;height:40.51pt;mso-wrap-distance-left:9.00pt;mso-wrap-distance-top:0.00pt;mso-wrap-distance-right:9.00pt;mso-wrap-distance-bottom:0.00pt;visibility:visible;" filled="f" strokecolor="#000000" strokeweight="0.75pt"/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530 0801 4200225261 244 – 517 160,07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530 0801 42003L5190 244 + 250,73 руб.;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530 0801 420Я555130 243 + 516 909,34 руб.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</w:rPr>
        <w:t xml:space="preserve">перераспределение бюджетных ассигнований за счет уменьшения объема закупок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для соблюдения уровня софинансирования (доли Артемовского городского округа)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при исполнении расходных обязательств Артемовского городского округа в связи с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распределением из вышестоящего бюджета МБТ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м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к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х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л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з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ц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м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е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я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т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и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й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«Модернизация регионал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ьных и муниципальных библиот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ек» на капитальный ремонт фасада, кровли, фундамента здания МКУ «ИКМ» и «Государственная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Муниципальная программа «Осуществление дорожной деятельности и транспортного обслуживания на территории Артемовского городского округа»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КБК 510 0409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470И8SД002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 243 –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69 816 140,00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руб.;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КБК 510 0409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470И8SД002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 244 +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69 816 140,00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руб.  перераспределение бюджетных ассигнований в связи с уточнением вида работ.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510 0409 470019Д101 243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100 000,00 руб.;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510 0409 470039Д023 414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+ 100 000,00 руб.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перераспределение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бюджетных ассигнований сложившейся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за счет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экономии по результатам проведения конкурсных процедур на ус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транение замечаний госэкспертизы по проекту реконструкции объекта «ул. Кирова на участке автомобильной дороги 05А-615 до ул. Виноградной» (корректировка ранее утвержденного документа планирования территории в отношении планируемого к реконструкции объекта)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tabs>
          <w:tab w:val="left" w:pos="6495" w:leader="none"/>
        </w:tabs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Муниципальная программа «Развитие физической культуры и спорта в Артемовском городском округе»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КБК 510 1102 4800625321 244 + 25 853 230,00 руб. – увеличение бюджетных ассигнований в связи с оплатой му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ни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ципальных контрактов по устройству спортивно-игровой площадки для детей с ограниченными возможностями в детском парке «Артемка» в сумме 4 868 680,00 руб., а также работ по устройству скейт-площадки и тамп-трека во взрослом парке на сумму 20 984 550,00 руб.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заключенных и подлежащих оплате в 2025 году.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«Развитие информационного общества в Артемовском городском округе»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3558512</wp:posOffset>
                </wp:positionH>
                <wp:positionV relativeFrom="paragraph">
                  <wp:posOffset>19002</wp:posOffset>
                </wp:positionV>
                <wp:extent cx="124724" cy="547716"/>
                <wp:effectExtent l="4763" t="4763" r="4763" b="4763"/>
                <wp:wrapNone/>
                <wp:docPr id="4" name="Правая фигурная скобк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0" flipV="0">
                          <a:off x="0" y="0"/>
                          <a:ext cx="124723" cy="547715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o:spt="88" type="#_x0000_t88" style="position:absolute;z-index:251697152;o:allowoverlap:true;o:allowincell:true;mso-position-horizontal-relative:text;margin-left:280.20pt;mso-position-horizontal:absolute;mso-position-vertical-relative:text;margin-top:1.50pt;mso-position-vertical:absolute;width:9.82pt;height:43.13pt;mso-wrap-distance-left:9.00pt;mso-wrap-distance-top:0.00pt;mso-wrap-distance-right:9.00pt;mso-wrap-distance-bottom:0.00pt;visibility:visible;" filled="f" strokecolor="#000000" strokeweight="0.75pt"/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0113 5100126011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244 - 999 956,45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1204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5100311061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121 + 768 015,71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1204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5100311061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129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+ 231 940,74 руб.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     -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перераспределение бюджетных ассигнований  за счет экономии  связанной с уменьшением количества предоставляемых услуг, предусмотренных на подготовку и размещение информационны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х сюжетов в эфире на оплату труда в связи с вводом 1 штатной единицы главн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ого специалиста 1 разряда в управлении информационной политики администрации Артемовского городского округа в целях улучшения качества мониторинга ответов на обращение жителей города (постановление главы Артемовского городского округа от 19.02.2026 №28-пг)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Муниципальная программа 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Создание и развитие энергетической инфраструктуры в жилищно-коммунальной сфере Артемовского городского округа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eastAsia="ru-RU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КБК 510 0502 52001SТ003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243 - 65 581 286,44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/>
          <w:sz w:val="24"/>
          <w:szCs w:val="24"/>
          <w:highlight w:val="cyan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КБК 510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0502 52001SТ003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244 + 65 581 286,44 руб.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перераспределение бюджетных ассигнований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в связи с изменением предмета закупки.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  <w:highlight w:val="cyan"/>
        </w:rPr>
      </w:r>
      <w:r>
        <w:rPr>
          <w:rFonts w:ascii="Times New Roman" w:hAnsi="Times New Roman" w:cs="Times New Roman"/>
          <w:color w:val="ff0000"/>
          <w:sz w:val="24"/>
          <w:szCs w:val="24"/>
          <w:highlight w:val="cyan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Муниципальная программа «Управление муниципальным имуществом и земельными ресурсами Артемовского городского округа»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510 0113 5300114141 244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1 400 000,00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руб.;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510 0113 5300114141 247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+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1 400 000,00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руб. перераспределение в связи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с некорректным планированием бюджетных ассигнований для оплаты коммунальных услуг по теплоснабжению;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510 0113 5300114141 244 -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361 680,56 руб.;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510 0113 5300114141 247 +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361 680,56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руб. п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ерераспределение в связи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с некорректным планированием бюджетных ассигнований для оплаты коммунальных услуг по теплоснабжению;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3718240</wp:posOffset>
                </wp:positionH>
                <wp:positionV relativeFrom="paragraph">
                  <wp:posOffset>6787</wp:posOffset>
                </wp:positionV>
                <wp:extent cx="124724" cy="756540"/>
                <wp:effectExtent l="4762" t="4762" r="4762" b="4762"/>
                <wp:wrapNone/>
                <wp:docPr id="5" name="Правая фигурная скобк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124722" cy="756540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" o:spid="_x0000_s4" o:spt="88" type="#_x0000_t88" style="position:absolute;z-index:251697152;o:allowoverlap:true;o:allowincell:true;mso-position-horizontal-relative:text;margin-left:292.77pt;mso-position-horizontal:absolute;mso-position-vertical-relative:text;margin-top:0.53pt;mso-position-vertical:absolute;width:9.82pt;height:59.57pt;mso-wrap-distance-left:9.00pt;mso-wrap-distance-top:0.00pt;mso-wrap-distance-right:9.00pt;mso-wrap-distance-bottom:0.00pt;rotation:0;visibility:visible;" filled="f" strokecolor="#000000" strokeweight="0.75pt"/>
            </w:pict>
          </mc:Fallback>
        </mc:AlternateConten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510 0113 5300511061 121 -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1 700 836,50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руб.;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510 0113 5300511061 129 -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513 652,62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руб.;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510 0113 5300511071 121 +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1 700 836,50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руб.;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510 0113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530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0511071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129 +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513 652,62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руб.      -  перераспределение бюджетных ассигнований сложившейся за счет экономии по фонду оплаты труда по муниципальным служащим (больничные листы, вакантные должности) 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вводом должности не являющейся должностью муниципальной службы в администрацию Артемовского городского округа (документовед - 2 единицы), согл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асно постановлению главы Артемовского городского округа от 22.01.2026 № 10-пг « О внесении изменений в постановление главы Артемовского городского округа 29.12.2025 № 234-пг «Об утверждении штатного расписания администрации Артемовского городского округа».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</w:p>
    <w:p>
      <w:pPr>
        <w:pStyle w:val="871"/>
        <w:ind w:left="0"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ff0000"/>
          <w:sz w:val="24"/>
          <w:szCs w:val="24"/>
        </w:rPr>
      </w:r>
    </w:p>
    <w:p>
      <w:pPr>
        <w:ind w:firstLine="709"/>
        <w:jc w:val="both"/>
        <w:spacing w:after="120" w:line="312" w:lineRule="auto"/>
        <w:widowControl w:val="off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Непрограммные направления деятельности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auto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3597359</wp:posOffset>
                </wp:positionH>
                <wp:positionV relativeFrom="paragraph">
                  <wp:posOffset>5194</wp:posOffset>
                </wp:positionV>
                <wp:extent cx="124724" cy="549964"/>
                <wp:effectExtent l="4762" t="4762" r="4762" b="4762"/>
                <wp:wrapNone/>
                <wp:docPr id="6" name="Правая фигурная скобк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124723" cy="549964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5" o:spt="88" type="#_x0000_t88" style="position:absolute;z-index:251697152;o:allowoverlap:true;o:allowincell:true;mso-position-horizontal-relative:text;margin-left:283.26pt;mso-position-horizontal:absolute;mso-position-vertical-relative:text;margin-top:0.41pt;mso-position-vertical:absolute;width:9.82pt;height:43.30pt;mso-wrap-distance-left:9.00pt;mso-wrap-distance-top:0.00pt;mso-wrap-distance-right:9.00pt;mso-wrap-distance-bottom:0.00pt;rotation:0;visibility:visible;" filled="f" strokecolor="#000000" strokeweight="0.75pt"/>
            </w:pict>
          </mc:Fallback>
        </mc:AlternateConten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510 0113 9900012091 244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379 993,71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руб.;</w:t>
      </w:r>
      <w:r>
        <w:rPr>
          <w:rFonts w:ascii="Times New Roman" w:hAnsi="Times New Roman" w:cs="Times New Roman"/>
          <w:color w:val="auto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 0501 9900012091 247 +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257 351,86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left="0" w:right="0" w:firstLine="709"/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0501 9900012091 831 +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122 641,85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руб.      – перераспределение бюджетных ассигнований в связи с некорректным планированием бюджета для оплаты исполнительного листа ФС № 51213851 в пользу КГУП «Примтеплоэнерго»;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/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 0113 9900070001 244 -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210 000,00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9900025011 244 + 210 000,00 руб. – перераспределение бюджетных ассигнований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в связи со сложившейся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экономией по результатам проведения закупочных процедур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(услуги охраны) на выполнение работ по ремонту системы отопления здания ТУ «Угловое»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510 0113 9900070001 244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- 475 427,00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9900070001 851 +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475 427,00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руб. – перераспределение бюджет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ных ассигнований в связи со сложившейся экономией по результатам проведения закупочных процедур (услуги охраны) на оплату земельного налога на основании передачи в посто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янное (бессрочное) пользование в МКУ «АХУ» 4 земельных участков;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3597359</wp:posOffset>
                </wp:positionH>
                <wp:positionV relativeFrom="paragraph">
                  <wp:posOffset>5470</wp:posOffset>
                </wp:positionV>
                <wp:extent cx="124724" cy="549965"/>
                <wp:effectExtent l="0" t="0" r="0" b="0"/>
                <wp:wrapNone/>
                <wp:docPr id="7" name="Правая фигурная скобк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124723" cy="549963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" o:spid="_x0000_s6" o:spt="88" type="#_x0000_t88" style="position:absolute;z-index:251697152;o:allowoverlap:true;o:allowincell:true;mso-position-horizontal-relative:text;margin-left:283.26pt;mso-position-horizontal:absolute;mso-position-vertical-relative:text;margin-top:0.43pt;mso-position-vertical:absolute;width:9.82pt;height:43.30pt;mso-wrap-distance-left:9.00pt;mso-wrap-distance-top:0.00pt;mso-wrap-distance-right:9.00pt;mso-wrap-distance-bottom:0.00pt;rotation:0;visibility:visible;" filled="f" strokecolor="#000000" strokeweight="0.75pt"/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9900070001 244 - 866 667,28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9900070001 247 + 858 290,28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spacing w:after="0" w:line="312" w:lineRule="auto"/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510 0113 990007000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1 851 + 8 377,00 руб.      – перераспределение бюджетных ассигнований за счет сложившейся экономии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п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о заключенному контракту на оказание комплекса услуг по созданию системы защиты информации и аттестации объекта информатизации на оплату коммунальных услуг и налога на имущество (смена фактического и юридического адреса МКУ «Централизованная бухгалтерия»);</w:t>
      </w:r>
      <w:r/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 0102 9900011011 122 - 300 000,00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3748446</wp:posOffset>
                </wp:positionH>
                <wp:positionV relativeFrom="paragraph">
                  <wp:posOffset>-8752</wp:posOffset>
                </wp:positionV>
                <wp:extent cx="189037" cy="1796439"/>
                <wp:effectExtent l="4762" t="4762" r="4762" b="4762"/>
                <wp:wrapNone/>
                <wp:docPr id="8" name="Правая фигурная скобк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189036" cy="1796437"/>
                        </a:xfrm>
                        <a:prstGeom prst="rightBrace">
                          <a:avLst>
                            <a:gd name="adj1" fmla="val 2822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" o:spid="_x0000_s7" o:spt="88" type="#_x0000_t88" style="position:absolute;z-index:251694080;o:allowoverlap:true;o:allowincell:true;mso-position-horizontal-relative:text;margin-left:295.15pt;mso-position-horizontal:absolute;mso-position-vertical-relative:text;margin-top:-0.69pt;mso-position-vertical:absolute;width:14.88pt;height:141.45pt;mso-wrap-distance-left:9.00pt;mso-wrap-distance-top:0.00pt;mso-wrap-distance-right:9.00pt;mso-wrap-distance-bottom:0.00pt;rotation:0;visibility:visible;" filled="f" strokecolor="#000000" strokeweight="0.75pt"/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0104 9900011061 122 - 85 909,59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9900011061 244 - 1 024 000,00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9900012091 244 - 82 467,02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9900012091 853 - 995 006,35руб.;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9900014141 247 + 2 292 644,50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0501 9900023111 247 + 91 583,64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9900014141 831 + 57 148,36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0501 9900023111 831 + 46 006,46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          перераспределение бюджетных ассигнований в связи с отменой закупочных процедур на услуги по регистрации брендов, проведению диспансеризации, отменой запланирова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нных командировочных расходов, а также в связи с отсутствием административных штрафов, для оплаты исполнительных листов ФС № 051209762, ФС № 051214824, ФС № 033321775 в пользу ПАО «Дальневосточная энергетическая компания», АО «ДГК», КГУП «Примтеплоэнерго»;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Средства резервного фонда: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0111 9900012011 870 – 73 063 080,69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1003 9900012011 321 +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11 8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00 000,00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510 1003 9900012011 244 +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4 112 400,00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руб.;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0203 9900012011 244 + 36 263 265,42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510 0310 9900012011 244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+ 14 276 700,00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КБК 510 0501 9900012011 244 + 575 000,00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510 0113 9900012011 244 +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1 193 090,00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510 0405 9900012011 244 +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3 216 880,00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руб.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0502 9900012011 244 +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1 625 745,27 руб.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перераспределение бюджетных ассигнований из резервного фонда администрации Артемовского городского округа.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tbl>
      <w:tblPr>
        <w:tblStyle w:val="874"/>
        <w:tblW w:w="9493" w:type="dxa"/>
        <w:tblLayout w:type="fixed"/>
        <w:tblLook w:val="04A0" w:firstRow="1" w:lastRow="0" w:firstColumn="1" w:lastColumn="0" w:noHBand="0" w:noVBand="1"/>
      </w:tblPr>
      <w:tblGrid>
        <w:gridCol w:w="1275"/>
        <w:gridCol w:w="1357"/>
        <w:gridCol w:w="1551"/>
        <w:gridCol w:w="5310"/>
      </w:tblGrid>
      <w:tr>
        <w:tblPrEx/>
        <w:trPr>
          <w:tblHeader/>
        </w:trPr>
        <w:tc>
          <w:tcPr>
            <w:tcW w:w="1275" w:type="dxa"/>
            <w:textDirection w:val="lrTb"/>
            <w:noWrap w:val="false"/>
          </w:tcPr>
          <w:p>
            <w:pPr>
              <w:pStyle w:val="871"/>
              <w:ind w:left="0"/>
              <w:jc w:val="center"/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highlight w:val="white"/>
              </w:rPr>
              <w:t xml:space="preserve">КБК                 (подраздел, вид расхода)</w:t>
            </w:r>
            <w:r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/>
                <w:bCs/>
                <w:color w:val="auto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highlight w:val="white"/>
              </w:rPr>
              <w:t xml:space="preserve">Сумма, руб.</w:t>
            </w:r>
            <w:r>
              <w:rPr>
                <w:rFonts w:ascii="Times New Roman" w:hAnsi="Times New Roman"/>
                <w:bCs/>
                <w:color w:val="auto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Cs/>
                <w:color w:val="auto" w:themeColor="text1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pStyle w:val="871"/>
              <w:ind w:left="0"/>
              <w:jc w:val="center"/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highlight w:val="white"/>
              </w:rPr>
              <w:t xml:space="preserve">Распоряжение</w:t>
            </w:r>
            <w:r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r>
          </w:p>
          <w:p>
            <w:pPr>
              <w:pStyle w:val="871"/>
              <w:ind w:left="0"/>
              <w:jc w:val="center"/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highlight w:val="white"/>
              </w:rPr>
              <w:t xml:space="preserve">ААГО</w:t>
            </w:r>
            <w:r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auto" w:themeColor="text1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/>
                <w:bCs/>
                <w:color w:val="auto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highlight w:val="white"/>
              </w:rPr>
              <w:t xml:space="preserve">Направление расходов (средства резервного фонда)</w:t>
            </w:r>
            <w:r>
              <w:rPr>
                <w:rFonts w:ascii="Times New Roman" w:hAnsi="Times New Roman"/>
                <w:bCs/>
                <w:color w:val="auto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Cs/>
                <w:color w:val="auto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 xml:space="preserve">пр. 1003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 xml:space="preserve">ВР 321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 xml:space="preserve">11 6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 xml:space="preserve">00 000,00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 xml:space="preserve">58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 xml:space="preserve">распоряжений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 xml:space="preserve">На оказание единовременной помощи погибшим в результате участия в СВО на территориях Украины, Донецкой Народной Республики и Луганской Народной Республики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пр. 1003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ВР 321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200 000,00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185-ра от 02.03.2026,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r>
          </w:p>
          <w:p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197-ра от 04.03.2026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оказании единовременной материальной помощи в связи с пожаром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0203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6 384 500,00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41-ра от 23.01.2026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53-ра, 53-ра от 26.01.2026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На поставку товаров в целях обеспечения мобилизации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0310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13 000 000,00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04-ра от 13.01.2026, 34-ра от 21.01.2026, 124-ра от 11.02.2026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  <w14:ligatures w14:val="non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Для заключения контрактов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на аренду техники с экипажем для ликвидации последствий снегопада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0113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1 193 090,00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1208-ра от 25.12.2025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На заключение контракта для приобретения и доставки топлива членам семей участников СВО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13"/>
        </w:trPr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1003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4 112 400,00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150-ра от 20.02.2026, 155-ра от 25.02.2026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На заключение контракта для приобретения и доставки топлива членам семей участников СВО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0310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739 200,00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31-ра от 19.01.2026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Для заключения контрактов на обеспечение дополнительной охраны пункта временного размещения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0310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537 500,00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  <w14:ligatures w14:val="non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32-ра от 20.01.2026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rPr>
                <w:color w:val="auto"/>
                <w:sz w:val="20"/>
                <w:szCs w:val="20"/>
                <w:highlight w:val="white"/>
              </w:rPr>
            </w:pPr>
            <w:r>
              <w:rPr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auto"/>
                <w:sz w:val="20"/>
                <w:szCs w:val="20"/>
                <w:highlight w:val="white"/>
                <w:u w:val="none"/>
              </w:rPr>
              <w:t xml:space="preserve">Для заключения контракта на приобретение стальных лопат для уборки снега</w:t>
            </w:r>
            <w:r>
              <w:rPr>
                <w:color w:val="auto"/>
                <w:sz w:val="20"/>
                <w:szCs w:val="20"/>
                <w:highlight w:val="white"/>
              </w:rPr>
            </w:r>
            <w:r>
              <w:rPr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0501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400 000,00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55-ра от 28.01.2026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Для заключения контракта на выполнение работ по прочистке канализационной системы в районе ул. Светлогорской в г. Артеме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0501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175 000,00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70-ра от 30.01.2026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Для проведения строительно-технического обследования  стеновых железобетонных панелей МКД № 9/3 по ул. Заречной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0405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3 216 880,00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108-ра от 06.02.2026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Для заключения контракта на оказание услуг по организации осуществления деятельности по обращению с животными без владельцев, обитающими на территории АГО, а именно: размещение в приютах для ж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  <w:t xml:space="preserve">ивотных и содержание в них животных без владельцев, проявляющих немотивированную агрессивность, которые не могут быть возвращены на прежние места обитания, до момента передачи таких животных новым владельцам, наступления естественной смерти или умерщвления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пр. 0203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ВР 244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9 878 765,42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highlight w:val="white"/>
              </w:rPr>
              <w:t xml:space="preserve">62-ра от 30.01.2026, 94-ра от 04.02.2026, 173-ра от 26.02.2026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Для заключения контракта на оказание услуг по поиску и подбору кандидатов для реализации мероприятий по привлечению граждан на прохождение военной службы по контракту в Вооруженные Силы Российской Федерации с целью принятия участия в СВО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пр. 0502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ВР 244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1 625 745,27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178-ра от 27.02.2026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 xml:space="preserve">На выполнение работ по перекладке канализационной трубы и прочистке канализационной сети, проходящей по ул. Тимирязева до МКД № 2 по ул. Херсонской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  <w:t xml:space="preserve">ИТОГО: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3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none"/>
              </w:rPr>
              <w:t xml:space="preserve">73 063 080,69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155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ff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ff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ff0000" w:themeColor="text1"/>
                <w:sz w:val="20"/>
                <w:szCs w:val="20"/>
                <w:highlight w:val="white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ff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0"/>
                <w:szCs w:val="20"/>
                <w:highlight w:val="white"/>
              </w:rPr>
            </w:r>
          </w:p>
        </w:tc>
      </w:tr>
    </w:tbl>
    <w:p>
      <w:pPr>
        <w:ind w:firstLine="709"/>
        <w:spacing w:after="0" w:line="312" w:lineRule="auto"/>
        <w:widowControl w:val="off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ind w:firstLine="709"/>
        <w:jc w:val="both"/>
        <w:spacing w:before="120" w:after="0" w:line="312" w:lineRule="auto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3.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4. Дефицит (профицит) бюджета.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В результате предлагаемой корректировки размер дефицита бюджета Артемовского городского округа на 2026 год составляет </w:t>
      </w:r>
      <w:r>
        <w:rPr>
          <w:rFonts w:ascii="Times New Roman" w:hAnsi="Times New Roman"/>
          <w:color w:val="auto"/>
          <w:sz w:val="24"/>
          <w:szCs w:val="24"/>
        </w:rPr>
        <w:t xml:space="preserve">336 724 424,70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 И</w:t>
      </w:r>
      <w:r>
        <w:rPr>
          <w:rFonts w:ascii="Times New Roman" w:hAnsi="Times New Roman"/>
          <w:color w:val="auto"/>
          <w:sz w:val="24"/>
          <w:szCs w:val="24"/>
        </w:rPr>
        <w:t xml:space="preserve">сточником покрытия дефицита бюджета являются изменение остатк</w:t>
      </w:r>
      <w:r>
        <w:rPr>
          <w:rFonts w:ascii="Times New Roman" w:hAnsi="Times New Roman"/>
          <w:color w:val="auto"/>
          <w:sz w:val="24"/>
          <w:szCs w:val="24"/>
        </w:rPr>
        <w:t xml:space="preserve">ов</w:t>
      </w:r>
      <w:r>
        <w:rPr>
          <w:rFonts w:ascii="Times New Roman" w:hAnsi="Times New Roman"/>
          <w:color w:val="auto"/>
          <w:sz w:val="24"/>
          <w:szCs w:val="24"/>
        </w:rPr>
        <w:t xml:space="preserve"> средств на счетах по учету средств бюджетов, а также привлечение коммерческих кредитов от кредитных организаций Российской Федерации, в том числе: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  <w14:ligatures w14:val="none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- для частичного покрытия дефицита бюджета Артемовского городского округа в сумме 200 000 000,00 руб., сроком на 3 года, с гашением суммы основного долга в 2026 году в размере 38 888 888,92 руб.;</w:t>
      </w:r>
      <w:r>
        <w:rPr>
          <w:rFonts w:ascii="Times New Roman" w:hAnsi="Times New Roman"/>
          <w:color w:val="auto"/>
          <w:sz w:val="24"/>
          <w:szCs w:val="24"/>
          <w14:ligatures w14:val="none"/>
        </w:rPr>
      </w:r>
      <w:r>
        <w:rPr>
          <w:rFonts w:ascii="Times New Roman" w:hAnsi="Times New Roman"/>
          <w:color w:val="auto"/>
          <w:sz w:val="24"/>
          <w:szCs w:val="24"/>
          <w14:ligatures w14:val="none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  <w14:ligatures w14:val="none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- для покрытия временного кассового разрыва возникающего при исполнении бюджета Артемовского городского округа в сумме 100 000 000,00 руб., сроком на 7 месяцев. </w:t>
      </w:r>
      <w:r>
        <w:rPr>
          <w:rFonts w:ascii="Times New Roman" w:hAnsi="Times New Roman"/>
          <w:color w:val="auto"/>
          <w:sz w:val="24"/>
          <w:szCs w:val="24"/>
          <w14:ligatures w14:val="none"/>
        </w:rPr>
      </w:r>
      <w:r>
        <w:rPr>
          <w:rFonts w:ascii="Times New Roman" w:hAnsi="Times New Roman"/>
          <w:color w:val="auto"/>
          <w:sz w:val="24"/>
          <w:szCs w:val="24"/>
          <w14:ligatures w14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871"/>
        <w:numPr>
          <w:ilvl w:val="0"/>
          <w:numId w:val="3"/>
        </w:numPr>
        <w:ind w:left="1134" w:hanging="283"/>
        <w:jc w:val="both"/>
        <w:spacing w:after="0" w:line="312" w:lineRule="auto"/>
        <w:widowControl w:val="off"/>
        <w:rPr>
          <w:rFonts w:ascii="Times New Roman" w:hAnsi="Times New Roman"/>
          <w:b/>
          <w:color w:val="auto"/>
          <w:sz w:val="32"/>
          <w:szCs w:val="32"/>
        </w:rPr>
      </w:pPr>
      <w:r>
        <w:rPr>
          <w:rFonts w:ascii="Times New Roman" w:hAnsi="Times New Roman"/>
          <w:b/>
          <w:color w:val="auto"/>
          <w:sz w:val="32"/>
          <w:szCs w:val="32"/>
        </w:rPr>
        <w:t xml:space="preserve">2027</w:t>
      </w:r>
      <w:r>
        <w:rPr>
          <w:rFonts w:ascii="Times New Roman" w:hAnsi="Times New Roman"/>
          <w:b/>
          <w:color w:val="auto"/>
          <w:sz w:val="32"/>
          <w:szCs w:val="32"/>
        </w:rPr>
        <w:t xml:space="preserve"> год </w:t>
      </w:r>
      <w:r>
        <w:rPr>
          <w:rFonts w:ascii="Times New Roman" w:hAnsi="Times New Roman"/>
          <w:b/>
          <w:color w:val="auto"/>
          <w:sz w:val="32"/>
          <w:szCs w:val="32"/>
        </w:rPr>
      </w:r>
      <w:r>
        <w:rPr>
          <w:rFonts w:ascii="Times New Roman" w:hAnsi="Times New Roman"/>
          <w:b/>
          <w:color w:val="auto"/>
          <w:sz w:val="32"/>
          <w:szCs w:val="32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РАСХОДЫ БЮДЖЕТА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Артемовского городского округа в 2027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году увеличены на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113 016 111,30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руб., в том числе: 49 405 000,19 руб. -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средства вышестоящего бюджета;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63 611 111,11 руб. – средства местного бюджета (из них условно утвержденные расходы в сумме 1 590 277,78 руб.).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r>
    </w:p>
    <w:p>
      <w:pPr>
        <w:pStyle w:val="871"/>
        <w:numPr>
          <w:ilvl w:val="1"/>
          <w:numId w:val="3"/>
        </w:numPr>
        <w:ind w:left="0" w:firstLine="714"/>
        <w:jc w:val="both"/>
        <w:spacing w:after="0" w:line="312" w:lineRule="auto"/>
        <w:widowControl w:val="off"/>
        <w:tabs>
          <w:tab w:val="left" w:pos="1134" w:leader="none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В рамках муниципальных программ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увеличение на 84</w:t>
      </w:r>
      <w:r>
        <w:rPr>
          <w:rFonts w:ascii="Times New Roman" w:hAnsi="Times New Roman"/>
          <w:color w:val="auto"/>
          <w:sz w:val="24"/>
          <w:szCs w:val="24"/>
        </w:rPr>
        <w:t xml:space="preserve"> 859 248,37 руб., из них: </w:t>
      </w:r>
      <w:r>
        <w:rPr>
          <w:rFonts w:ascii="Times New Roman" w:hAnsi="Times New Roman"/>
          <w:color w:val="auto"/>
          <w:sz w:val="24"/>
          <w:szCs w:val="24"/>
        </w:rPr>
        <w:t xml:space="preserve">38 297 568,61</w:t>
      </w:r>
      <w:r>
        <w:rPr>
          <w:rFonts w:ascii="Times New Roman" w:hAnsi="Times New Roman"/>
          <w:color w:val="auto"/>
          <w:sz w:val="24"/>
          <w:szCs w:val="24"/>
        </w:rPr>
        <w:t xml:space="preserve"> руб.</w:t>
      </w:r>
      <w:r>
        <w:rPr>
          <w:rFonts w:ascii="Times New Roman" w:hAnsi="Times New Roman"/>
          <w:color w:val="auto"/>
          <w:sz w:val="24"/>
          <w:szCs w:val="24"/>
        </w:rPr>
        <w:t xml:space="preserve"> – средства местного бюджета; </w:t>
      </w:r>
      <w:r>
        <w:rPr>
          <w:rFonts w:ascii="Times New Roman" w:hAnsi="Times New Roman"/>
          <w:color w:val="auto"/>
          <w:sz w:val="24"/>
          <w:szCs w:val="24"/>
        </w:rPr>
        <w:t xml:space="preserve">46 561 679,76 руб. </w:t>
      </w:r>
      <w:r>
        <w:rPr>
          <w:rFonts w:ascii="Times New Roman" w:hAnsi="Times New Roman"/>
          <w:color w:val="auto"/>
          <w:sz w:val="24"/>
          <w:szCs w:val="24"/>
        </w:rPr>
        <w:t xml:space="preserve">– средства вышестоящего бюджет</w:t>
      </w:r>
      <w:r>
        <w:rPr>
          <w:rFonts w:ascii="Times New Roman" w:hAnsi="Times New Roman"/>
          <w:color w:val="auto"/>
          <w:sz w:val="24"/>
          <w:szCs w:val="24"/>
        </w:rPr>
        <w:t xml:space="preserve">а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:</w:t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pStyle w:val="871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Муниципальная программа «Развитие и модернизация образования Артемовского городского округа»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r>
    </w:p>
    <w:p>
      <w:pPr>
        <w:pStyle w:val="871"/>
        <w:ind w:left="0" w:firstLine="709"/>
        <w:jc w:val="both"/>
        <w:spacing w:after="120" w:line="240" w:lineRule="auto"/>
        <w:widowControl w:val="off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    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r>
    </w:p>
    <w:tbl>
      <w:tblPr>
        <w:tblStyle w:val="886"/>
        <w:tblW w:w="9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11"/>
        <w:gridCol w:w="2406"/>
        <w:gridCol w:w="2145"/>
      </w:tblGrid>
      <w:tr>
        <w:tblPrEx/>
        <w:trPr>
          <w:trHeight w:val="6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1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1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3 639 967 914,87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+54 931 948,52 МБТ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3 694 899 863,39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ГРБС - муниципальное казенное учреждение управление образования администрации Артемовского городского округа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18 042 751,78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о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Организация бесплатного го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рячего питания обучающихся, получающих начальное общее образование в государственных и муниципальных образовательных организациях»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26 536 229,00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Компенсация части платы, взимаемой с родителей (законных представителей) за присмотр и уход за д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етьми, осваивающими образовательные программы дошкольного образования в организациях, осуществляющих образовательную деятельность»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1 930 833,24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роведение мероприятий по обеспечению деятельнос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ти советников директора по воспитанию и взаимодействию с детскими общественными объединениями в общеобразовательных организациях»,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2 340 000,00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Ежемесячное денежное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вознаграждение за классное руководство педагогическим работникам государственных и муниципальных общеобразовательных организаций»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 w:val="0"/>
          <w:bCs w:val="0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  <w:lang w:eastAsia="ru-RU"/>
        </w:rPr>
        <w:t xml:space="preserve">6 082 134,50 руб.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ства вышестоящего бюджета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white"/>
          <w:lang w:eastAsia="ru-RU"/>
        </w:rPr>
        <w:t xml:space="preserve">ормирование ИТ-инфраструктур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«Интернет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ред. от 25.02.2026 № 961-КЗ)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вид расхода 610.</w:t>
      </w:r>
      <w:r>
        <w:rPr>
          <w:rFonts w:ascii="Times New Roman" w:hAnsi="Times New Roman" w:eastAsia="Times New Roman" w:cs="Times New Roman"/>
          <w:b w:val="0"/>
          <w:bCs w:val="0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ff0000"/>
          <w:sz w:val="24"/>
          <w:szCs w:val="24"/>
        </w:rPr>
      </w:r>
    </w:p>
    <w:p>
      <w:pPr>
        <w:pStyle w:val="871"/>
        <w:ind w:left="0" w:firstLine="709"/>
        <w:jc w:val="both"/>
        <w:spacing w:after="120" w:line="240" w:lineRule="auto"/>
        <w:widowControl w:val="off"/>
        <w:rPr>
          <w:rFonts w:ascii="Times New Roman" w:hAnsi="Times New Roman" w:eastAsia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</w:p>
    <w:p>
      <w:pPr>
        <w:pStyle w:val="871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Муниципальная программа «Формирование современной городской среды Артемовского городского округа»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r>
    </w:p>
    <w:p>
      <w:pPr>
        <w:pStyle w:val="871"/>
        <w:ind w:left="0" w:firstLine="709"/>
        <w:jc w:val="both"/>
        <w:spacing w:after="12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tbl>
      <w:tblPr>
        <w:tblStyle w:val="886"/>
        <w:tblW w:w="9404" w:type="dxa"/>
        <w:tblInd w:w="108" w:type="dxa"/>
        <w:tblLook w:val="04A0" w:firstRow="1" w:lastRow="0" w:firstColumn="1" w:lastColumn="0" w:noHBand="0" w:noVBand="1"/>
      </w:tblPr>
      <w:tblGrid>
        <w:gridCol w:w="4849"/>
        <w:gridCol w:w="2410"/>
        <w:gridCol w:w="2145"/>
      </w:tblGrid>
      <w:tr>
        <w:tblPrEx/>
        <w:trPr>
          <w:trHeight w:val="5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(решение Думы АГО от 09.12.2025 № 601)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124 869 446,03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-1 696 081,71 МБ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+1 263 585,46 МБТ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124 436 949,78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lang w:eastAsia="ru-RU"/>
        </w:rPr>
        <w:t xml:space="preserve">ГРБС - администрация Артемовского городского округа</w:t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увеличение на сумму 1 269 935,14 руб. по мероприяти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Реализация программ формирования современной городской ср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еды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то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 числ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е: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-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6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349,68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ру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б. 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(средства местного бюджета) -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для соблюдения уровня софинансирования (доли Артемовского городского округа)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при исполнении расходных обязательств Артемовского городского округа в связи с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распределением из вышестоящего бюджета МБТ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;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- 1 263 5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85,46 руб.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(средства вышестоящего бюджета)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софинансирование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на выполнение расходных обязательств из вышестоящего бюджета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соответствии с Законом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Приморского края от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17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.12.2025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 №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930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-КЗ «О краевом бюджете на 202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6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год и плановый период 2027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и 2028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годо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в»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вид расхода 244;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left="0" w:right="0" w:firstLine="850"/>
        <w:jc w:val="both"/>
        <w:spacing w:after="0" w:line="312" w:lineRule="auto"/>
        <w:widowControl w:val="off"/>
        <w:rPr>
          <w:rFonts w:ascii="Times New Roman" w:hAnsi="Times New Roman"/>
          <w:b/>
          <w:bCs/>
          <w:color w:val="ff0000"/>
          <w:sz w:val="24"/>
          <w:szCs w:val="24"/>
          <w:highlight w:val="white"/>
          <w14:ligatures w14:val="non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- уменьшение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на сумму 1 702 431,39 руб. по мероприяти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ю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Благоустройство территорий муниципальных образований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уменьшение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средств местного бюджета, предусмотренных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 w:val="24"/>
          <w:highlight w:val="white"/>
        </w:rPr>
        <w:t xml:space="preserve">для соблюдения уровня </w:t>
      </w:r>
      <w:r>
        <w:rPr>
          <w:rFonts w:ascii="Times New Roman" w:hAnsi="Times New Roman"/>
          <w:color w:val="auto"/>
          <w:sz w:val="24"/>
          <w:highlight w:val="white"/>
        </w:rPr>
        <w:t xml:space="preserve">софинансирования</w:t>
      </w:r>
      <w:r>
        <w:rPr>
          <w:rFonts w:ascii="Times New Roman" w:hAnsi="Times New Roman"/>
          <w:color w:val="auto"/>
          <w:sz w:val="24"/>
          <w:highlight w:val="white"/>
        </w:rPr>
        <w:t xml:space="preserve"> (доля)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в связи с уменьшением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из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  <w:t xml:space="preserve">вид расхода 244. </w:t>
      </w:r>
      <w:r>
        <w:rPr>
          <w:rFonts w:ascii="Times New Roman" w:hAnsi="Times New Roman"/>
          <w:b/>
          <w:bCs/>
          <w:color w:val="ff0000"/>
          <w:sz w:val="24"/>
          <w:szCs w:val="24"/>
          <w:highlight w:val="white"/>
          <w14:ligatures w14:val="none"/>
        </w:rPr>
      </w:r>
      <w:r>
        <w:rPr>
          <w:rFonts w:ascii="Times New Roman" w:hAnsi="Times New Roman"/>
          <w:b/>
          <w:bCs/>
          <w:color w:val="ff0000"/>
          <w:sz w:val="24"/>
          <w:szCs w:val="24"/>
          <w:highlight w:val="white"/>
          <w14:ligatures w14:val="non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Муниципальная программа «Развитие культуры в Артемовском городском округе»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right"/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  <w:highlight w:val="cyan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(рубли)</w:t>
      </w:r>
      <w:r>
        <w:rPr>
          <w:rFonts w:ascii="Times New Roman" w:hAnsi="Times New Roman"/>
          <w:color w:val="000000" w:themeColor="text1"/>
          <w:sz w:val="24"/>
          <w:szCs w:val="24"/>
          <w:highlight w:val="cyan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cyan"/>
        </w:rPr>
      </w:r>
    </w:p>
    <w:tbl>
      <w:tblPr>
        <w:tblStyle w:val="874"/>
        <w:tblW w:w="9521" w:type="dxa"/>
        <w:tblLook w:val="04A0" w:firstRow="1" w:lastRow="0" w:firstColumn="1" w:lastColumn="0" w:noHBand="0" w:noVBand="1"/>
      </w:tblPr>
      <w:tblGrid>
        <w:gridCol w:w="4815"/>
        <w:gridCol w:w="2976"/>
        <w:gridCol w:w="1730"/>
      </w:tblGrid>
      <w:tr>
        <w:tblPrEx/>
        <w:trPr>
          <w:trHeight w:val="603"/>
        </w:trPr>
        <w:tc>
          <w:tcPr>
            <w:tcW w:w="48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none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  <w:t xml:space="preserve">Предлагаемые изменения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  <w:t xml:space="preserve"> (+, -)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78"/>
        </w:trPr>
        <w:tc>
          <w:tcPr>
            <w:tcW w:w="481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542 179 332,35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 877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,62 МБТ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7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542 162 454,73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jc w:val="both"/>
        <w:spacing w:after="0" w:line="360" w:lineRule="auto"/>
        <w:rPr>
          <w:rFonts w:ascii="Times New Roman" w:hAnsi="Times New Roman" w:cs="Times New Roman"/>
          <w:b/>
          <w:i/>
          <w:color w:val="ff0000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i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i/>
          <w:color w:val="ff0000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  <w:t xml:space="preserve">ГРБС - управление культуры, туризма и молодежной политики администрации Артемовского городского округа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- уменьшение на сумму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16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 877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,62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руб.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  <w:t xml:space="preserve">(средства вышестоящего бюджета)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по мероприятию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в соответствии с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Законом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Приморского края от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17.12.2025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№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930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-КЗ «О краевом бюджете на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6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год и плановый период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7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8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годов» 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),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вид расхода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244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; </w:t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contextualSpacing/>
        <w:ind w:firstLine="567"/>
        <w:jc w:val="both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Муниципальная программа «Развитие физической культуры и спорта в Артемовском городском округе»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ind w:left="924"/>
        <w:jc w:val="right"/>
        <w:spacing w:after="12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tbl>
      <w:tblPr>
        <w:tblStyle w:val="874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722"/>
        <w:gridCol w:w="1814"/>
      </w:tblGrid>
      <w:tr>
        <w:tblPrEx/>
        <w:trPr>
          <w:trHeight w:val="5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(решение Думы АГО от 09.12.2025 № 601 )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Предлагаемые изменения (+, -)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373 509 848,52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2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color w:val="ff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+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40 000 000,00 МБ</w:t>
            </w:r>
            <w:r>
              <w:rPr>
                <w:rFonts w:ascii="Times New Roman" w:hAnsi="Times New Roman" w:eastAsia="Times New Roman" w:cs="Times New Roman"/>
                <w:color w:val="ff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ff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413 509 848,52</w:t>
            </w:r>
            <w:r>
              <w:rPr>
                <w:rFonts w:ascii="Times New Roman" w:hAnsi="Times New Roman" w:eastAsia="Times New Roman" w:cs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ff0000" w:themeColor="text1"/>
                <w:sz w:val="24"/>
                <w:szCs w:val="24"/>
              </w:rPr>
            </w:r>
          </w:p>
        </w:tc>
      </w:tr>
    </w:tbl>
    <w:p>
      <w:pPr>
        <w:pStyle w:val="872"/>
        <w:ind w:firstLine="709"/>
        <w:jc w:val="both"/>
        <w:spacing w:line="312" w:lineRule="auto"/>
        <w:widowControl w:val="off"/>
        <w:rPr>
          <w:b/>
          <w:bCs/>
          <w:color w:val="000000" w:themeColor="text1"/>
          <w:highlight w:val="none"/>
        </w:rPr>
      </w:pPr>
      <w:r>
        <w:rPr>
          <w:b/>
          <w:bCs/>
          <w:color w:val="000000" w:themeColor="text1"/>
          <w:highlight w:val="none"/>
        </w:rPr>
      </w:r>
      <w:r>
        <w:rPr>
          <w:b/>
          <w:bCs/>
          <w:color w:val="000000" w:themeColor="text1"/>
          <w:highlight w:val="none"/>
        </w:rPr>
      </w:r>
      <w:r>
        <w:rPr>
          <w:b/>
          <w:bCs/>
          <w:color w:val="000000" w:themeColor="text1"/>
          <w:highlight w:val="none"/>
        </w:rPr>
      </w:r>
    </w:p>
    <w:p>
      <w:pPr>
        <w:pStyle w:val="872"/>
        <w:ind w:firstLine="709"/>
        <w:jc w:val="both"/>
        <w:spacing w:line="312" w:lineRule="auto"/>
        <w:widowControl w:val="off"/>
        <w:rPr>
          <w:b w:val="0"/>
          <w:bCs w:val="0"/>
          <w:color w:val="000000" w:themeColor="text1"/>
          <w:highlight w:val="none"/>
        </w:rPr>
      </w:pPr>
      <w:r>
        <w:rPr>
          <w:b w:val="0"/>
          <w:bCs w:val="0"/>
          <w:color w:val="000000" w:themeColor="text1"/>
          <w:szCs w:val="24"/>
          <w:highlight w:val="none"/>
        </w:rPr>
      </w:r>
      <w:r>
        <w:rPr>
          <w:rFonts w:ascii="Times New Roman" w:hAnsi="Times New Roman"/>
          <w:i/>
          <w:color w:val="auto"/>
          <w:sz w:val="24"/>
          <w:szCs w:val="24"/>
        </w:rPr>
        <w:t xml:space="preserve">ГРБС – муниципальное казенное учреждение управление физической культуры, спорта и охраны здоровья администрации Артемовского городского округа </w:t>
      </w:r>
      <w:r>
        <w:rPr>
          <w:b w:val="0"/>
          <w:bCs w:val="0"/>
          <w:color w:val="000000" w:themeColor="text1"/>
          <w:highlight w:val="none"/>
        </w:rPr>
      </w:r>
      <w:r>
        <w:rPr>
          <w:b w:val="0"/>
          <w:bCs w:val="0"/>
          <w:color w:val="000000" w:themeColor="text1"/>
          <w:highlight w:val="none"/>
        </w:rPr>
      </w:r>
    </w:p>
    <w:p>
      <w:pPr>
        <w:pStyle w:val="872"/>
        <w:ind w:firstLine="709"/>
        <w:jc w:val="both"/>
        <w:spacing w:line="312" w:lineRule="auto"/>
        <w:widowControl w:val="off"/>
        <w:rPr>
          <w:b/>
          <w:bCs/>
          <w:color w:val="000000" w:themeColor="text1"/>
          <w:highlight w:val="none"/>
        </w:rPr>
      </w:pPr>
      <w:r>
        <w:rPr>
          <w:b/>
          <w:bCs/>
          <w:color w:val="000000" w:themeColor="text1"/>
          <w:szCs w:val="24"/>
          <w:highlight w:val="none"/>
        </w:rPr>
        <w:t xml:space="preserve">- увеличение на сумму 40 000 000,00 руб. по мероприятию</w:t>
      </w:r>
      <w:r>
        <w:rPr>
          <w:b w:val="0"/>
          <w:bCs w:val="0"/>
          <w:color w:val="000000" w:themeColor="text1"/>
          <w:szCs w:val="24"/>
          <w:highlight w:val="none"/>
        </w:rPr>
        <w:t xml:space="preserve"> «</w:t>
      </w:r>
      <w:r>
        <w:rPr>
          <w:b w:val="0"/>
          <w:bCs w:val="0"/>
          <w:color w:val="000000" w:themeColor="text1"/>
          <w:szCs w:val="24"/>
          <w:highlight w:val="none"/>
        </w:rPr>
        <w:t xml:space="preserve"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 за счет средств местного бюджета» (приобретение и установка</w:t>
      </w:r>
      <w:r>
        <w:rPr>
          <w:b w:val="0"/>
          <w:bCs w:val="0"/>
          <w:color w:val="000000" w:themeColor="text1"/>
          <w:szCs w:val="24"/>
          <w:highlight w:val="none"/>
        </w:rPr>
        <w:t xml:space="preserve"> модульного зала единоборств в районе ул. Кирова. 138 - выполнение инженерных изысканий, подготовка проектной документации, государственной экспертизы, устройство плиты основания)</w:t>
      </w:r>
      <w:r>
        <w:rPr>
          <w:b w:val="0"/>
          <w:bCs w:val="0"/>
          <w:color w:val="000000" w:themeColor="text1"/>
          <w:szCs w:val="24"/>
          <w:highlight w:val="none"/>
        </w:rPr>
        <w:t xml:space="preserve">, </w:t>
      </w:r>
      <w:r>
        <w:rPr>
          <w:b/>
          <w:bCs/>
          <w:color w:val="000000" w:themeColor="text1"/>
          <w:szCs w:val="24"/>
          <w:highlight w:val="none"/>
        </w:rPr>
        <w:t xml:space="preserve">вид расхода 610.</w:t>
      </w:r>
      <w:r>
        <w:rPr>
          <w:b/>
          <w:bCs/>
          <w:color w:val="000000" w:themeColor="text1"/>
          <w:highlight w:val="none"/>
        </w:rPr>
      </w:r>
      <w:r>
        <w:rPr>
          <w:b/>
          <w:bCs/>
          <w:color w:val="000000" w:themeColor="text1"/>
          <w:highlight w:val="none"/>
        </w:rPr>
      </w:r>
    </w:p>
    <w:p>
      <w:pPr>
        <w:ind w:firstLine="709"/>
        <w:jc w:val="both"/>
        <w:spacing w:after="0" w:line="360" w:lineRule="auto"/>
        <w:widowControl w:val="off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color w:val="ff0000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Муниципальная программа «Обеспечение жильем молодых семей Артемовского городского округа»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ind w:left="924"/>
        <w:jc w:val="right"/>
        <w:spacing w:after="12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tbl>
      <w:tblPr>
        <w:tblStyle w:val="874"/>
        <w:tblW w:w="9452" w:type="dxa"/>
        <w:tblInd w:w="108" w:type="dxa"/>
        <w:tblLook w:val="04A0" w:firstRow="1" w:lastRow="0" w:firstColumn="1" w:lastColumn="0" w:noHBand="0" w:noVBand="1"/>
      </w:tblPr>
      <w:tblGrid>
        <w:gridCol w:w="4990"/>
        <w:gridCol w:w="2477"/>
        <w:gridCol w:w="1985"/>
      </w:tblGrid>
      <w:tr>
        <w:tblPrEx/>
        <w:trPr>
          <w:trHeight w:val="6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58 270 638,04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-9 616 976,60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МБТ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48 653 661,44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ГРБС - администрация Артемовского городского округа</w:t>
      </w:r>
      <w:r>
        <w:rPr>
          <w:rFonts w:ascii="Times New Roman" w:hAnsi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cs="Times New Roman"/>
          <w:i/>
          <w:color w:val="auto"/>
          <w:sz w:val="24"/>
          <w:szCs w:val="24"/>
        </w:rPr>
      </w:r>
    </w:p>
    <w:p>
      <w:pPr>
        <w:pStyle w:val="871"/>
        <w:ind w:left="0" w:firstLine="709"/>
        <w:jc w:val="both"/>
        <w:spacing w:after="12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уменьшение на сумму 9 616 976,60 руб.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(средства вышестоящего бюджета)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по мероприятию «Реализация мероприятий по обеспечению жильем молодых семей» </w:t>
      </w:r>
      <w:r>
        <w:rPr>
          <w:rFonts w:ascii="Times New Roman" w:hAnsi="Times New Roman"/>
          <w:color w:val="auto"/>
          <w:sz w:val="24"/>
          <w:szCs w:val="24"/>
        </w:rPr>
        <w:t xml:space="preserve">в соответствии с Законом Приморского края от </w:t>
      </w:r>
      <w:r>
        <w:rPr>
          <w:rFonts w:ascii="Times New Roman" w:hAnsi="Times New Roman"/>
          <w:color w:val="auto"/>
          <w:sz w:val="24"/>
          <w:szCs w:val="24"/>
        </w:rPr>
        <w:t xml:space="preserve">17.12.2025 № 930-КЗ «О краевом бюджете на 2026 год и</w:t>
      </w:r>
      <w:r>
        <w:rPr>
          <w:rFonts w:ascii="Times New Roman" w:hAnsi="Times New Roman"/>
          <w:color w:val="auto"/>
          <w:sz w:val="24"/>
          <w:szCs w:val="24"/>
        </w:rPr>
        <w:t xml:space="preserve"> плановый период 2027 и 2028 годов» (в ред. от 25.02.2026 № 961-КЗ),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вид расхода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322.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pStyle w:val="871"/>
        <w:contextualSpacing w:val="0"/>
        <w:ind w:left="0"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r>
    </w:p>
    <w:p>
      <w:pPr>
        <w:pStyle w:val="871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Муниципальная программа «Благоустройство территории Артемовского городского округа»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:lang w:eastAsia="ru-RU"/>
        </w:rPr>
      </w:r>
    </w:p>
    <w:p>
      <w:pPr>
        <w:pStyle w:val="871"/>
        <w:ind w:left="0" w:firstLine="709"/>
        <w:jc w:val="both"/>
        <w:spacing w:after="12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tbl>
      <w:tblPr>
        <w:tblStyle w:val="886"/>
        <w:tblW w:w="9262" w:type="dxa"/>
        <w:tblInd w:w="108" w:type="dxa"/>
        <w:tblLook w:val="04A0" w:firstRow="1" w:lastRow="0" w:firstColumn="1" w:lastColumn="0" w:noHBand="0" w:noVBand="1"/>
      </w:tblPr>
      <w:tblGrid>
        <w:gridCol w:w="4849"/>
        <w:gridCol w:w="2268"/>
        <w:gridCol w:w="2145"/>
      </w:tblGrid>
      <w:tr>
        <w:tblPrEx/>
        <w:trPr>
          <w:trHeight w:val="56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ff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324 384 851,91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-6 349,68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МБ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324 378 502,23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lang w:eastAsia="ru-RU"/>
        </w:rPr>
        <w:t xml:space="preserve">ГРБС - администрация Артемовского городского округа</w:t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уменьшение на сумму 51 877,11 руб. по мероприятию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уменьшение объема закупок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вид расхода 244.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увеличение на сумму 45 527,43 руб. по мероприятию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Расходы по фина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нсовой аренде (лизингу)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связи с увеличением НДС (с 20% до 22%)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вид расхода 248.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4.2.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Непрограммные направления деятельности: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ГРБС – администрация Артемовского городского округа –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увеличение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на сумму     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26 566 585,15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том числе: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Средства вышестоящего бюджета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Законом Приморского края от 17.12.2025 № 930-КЗ «О краевом бюджете на 2026 год и плановый период 2027 и 2028 годо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в» (</w:t>
      </w:r>
      <w:r>
        <w:rPr>
          <w:rFonts w:ascii="Times New Roman" w:hAnsi="Times New Roman"/>
          <w:color w:val="auto"/>
          <w:sz w:val="24"/>
          <w:szCs w:val="24"/>
        </w:rPr>
        <w:t xml:space="preserve">в ред. от 25.02.2026 № 961-КЗ</w:t>
      </w:r>
      <w:r>
        <w:rPr>
          <w:rFonts w:ascii="Times New Roman" w:hAnsi="Times New Roman"/>
          <w:color w:val="auto"/>
          <w:sz w:val="24"/>
          <w:szCs w:val="24"/>
        </w:rPr>
        <w:t xml:space="preserve"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– увеличение на сумму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2 843 320,43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руб., в том числе:</w:t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1 919 759,43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Организация мероприятий при осуществлении деятельности по обращению с животными без владельцев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»,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уменьшение на сумму 10 645,00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832 491,02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«Создание и обеспечение деятельности комиссий по делам несовершеннолетних и защите их прав»,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120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101 714,98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Реализация  отдельных государственных полномочий по созданию административных комиссий»,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120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Средства местного бюджета –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23 723 264,72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том числе: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23 395 643,84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руб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«Выплата процентных платежей по муниципальным долговым обязательствам»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в связи с планируемым привлечением кредита от кредитных организаций Российской Федерации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ид расхода 730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327 620,88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Представительские и иные прочие расходы в органах местного самоуправления Артемовского городского округа»,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вид расхода 244.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4.3. Согласно п. 3 ст. 217 Бюджетного кодекса РФ внесены изменения в сводную бюджетную роспись: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Содержание муниципального жилищного фонда Артемовского городского округа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0505 2000123111 244 – 320 427,31 руб.</w:t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2000123111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247 + 320 427,31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перераспределение в связи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с некорректным планированием бюджетных ассигнований для оплаты коммунальных услуг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«Формирование современной городской среды Артемовского городского округа»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300И4Д4240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244 - 6 594 659,86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300И454240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612 +6 594 659,86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уточнение КБК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Управление муниципальным имуществом и земельными ресурсами Артемовского городского округа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 0113 5300114141 244 - 1 400 000,00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5300114141 247 + 1 400 000,00 руб.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перераспределение бюджетных ассигнований в связи с некорректным планированием бюджетных ассигнований для оплаты коммунальных услуг по теплоснабжению.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</w:p>
    <w:p>
      <w:pPr>
        <w:ind w:firstLine="709"/>
        <w:jc w:val="both"/>
        <w:spacing w:before="120" w:after="0" w:line="312" w:lineRule="auto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4.4.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Дефицит (профицит) бюджета.</w:t>
      </w:r>
      <w:r>
        <w:rPr>
          <w:rFonts w:ascii="Times New Roman" w:hAnsi="Times New Roman"/>
          <w:b/>
          <w:color w:val="auto"/>
          <w:sz w:val="24"/>
          <w:szCs w:val="24"/>
        </w:rPr>
      </w:r>
      <w:r>
        <w:rPr>
          <w:rFonts w:ascii="Times New Roman" w:hAnsi="Times New Roman"/>
          <w:b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В результате предлагаемой корректировки размер дефицита бюджета Артемовского городского округа на плановый период 2027 года составит </w:t>
      </w:r>
      <w:r>
        <w:rPr>
          <w:rFonts w:ascii="Times New Roman" w:hAnsi="Times New Roman"/>
          <w:color w:val="auto"/>
          <w:sz w:val="24"/>
          <w:szCs w:val="24"/>
        </w:rPr>
        <w:t xml:space="preserve">63 611 111,11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сточником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покрытия дефицита бюджета являются: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привлечение коммерческого кредита от кредитных организаций Российской Федерации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сумме 134 000 000,00 руб., сроком на 3 года;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гашение суммы основного долга по коммерческим кредитам в размере 70 388 888,89 руб.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left="0" w:right="0"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14:ligatures w14:val="none"/>
        </w:rPr>
      </w:pPr>
      <w:r>
        <w:rPr>
          <w:rFonts w:ascii="Times New Roman" w:hAnsi="Times New Roman"/>
          <w:color w:val="000000" w:themeColor="text1"/>
          <w:sz w:val="24"/>
          <w:szCs w:val="24"/>
          <w14:ligatures w14:val="none"/>
        </w:rPr>
      </w:r>
      <w:r>
        <w:rPr>
          <w:rFonts w:ascii="Times New Roman" w:hAnsi="Times New Roman"/>
          <w:color w:val="000000" w:themeColor="text1"/>
          <w:sz w:val="24"/>
          <w:szCs w:val="24"/>
          <w14:ligatures w14:val="none"/>
        </w:rPr>
      </w:r>
      <w:r>
        <w:rPr>
          <w:rFonts w:ascii="Times New Roman" w:hAnsi="Times New Roman"/>
          <w:color w:val="000000" w:themeColor="text1"/>
          <w:sz w:val="24"/>
          <w:szCs w:val="24"/>
          <w14:ligatures w14:val="none"/>
        </w:rPr>
      </w:r>
    </w:p>
    <w:p>
      <w:pPr>
        <w:pStyle w:val="871"/>
        <w:numPr>
          <w:ilvl w:val="0"/>
          <w:numId w:val="3"/>
        </w:numPr>
        <w:ind w:left="0" w:firstLine="633"/>
        <w:jc w:val="both"/>
        <w:spacing w:after="0" w:line="312" w:lineRule="auto"/>
        <w:widowControl w:val="off"/>
        <w:tabs>
          <w:tab w:val="left" w:pos="993" w:leader="none"/>
        </w:tabs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color w:val="auto"/>
          <w:sz w:val="32"/>
          <w:szCs w:val="32"/>
        </w:rPr>
        <w:t xml:space="preserve">2028</w:t>
      </w:r>
      <w:r>
        <w:rPr>
          <w:rFonts w:ascii="Times New Roman" w:hAnsi="Times New Roman" w:cs="Times New Roman"/>
          <w:b/>
          <w:color w:val="auto"/>
          <w:sz w:val="32"/>
          <w:szCs w:val="32"/>
        </w:rPr>
        <w:t xml:space="preserve"> год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</w:r>
      <w:r>
        <w:rPr>
          <w:rFonts w:ascii="Times New Roman" w:hAnsi="Times New Roman" w:cs="Times New Roman"/>
          <w:b/>
          <w:color w:val="ff0000"/>
          <w:sz w:val="32"/>
          <w:szCs w:val="32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РАСХОДЫ БЮДЖЕТА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Артемовского городского округа в 2028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году увеличены на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959 644 567,79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руб., в том числе: 930 564 012,24 руб. -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средства вышестоящего бюджета; 29 080 555,55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руб. – средства местного бюджета (из них условно утвержденные расходы в сумме 1 530 555,55 руб.)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.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</w:p>
    <w:p>
      <w:pPr>
        <w:pStyle w:val="871"/>
        <w:numPr>
          <w:ilvl w:val="1"/>
          <w:numId w:val="3"/>
        </w:numPr>
        <w:ind w:left="0" w:firstLine="714"/>
        <w:jc w:val="both"/>
        <w:spacing w:after="0" w:line="312" w:lineRule="auto"/>
        <w:widowControl w:val="off"/>
        <w:tabs>
          <w:tab w:val="left" w:pos="1276" w:leader="none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В рамках муниципальных программ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увеличение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н</w:t>
      </w:r>
      <w:r>
        <w:rPr>
          <w:rFonts w:ascii="Times New Roman" w:hAnsi="Times New Roman"/>
          <w:color w:val="auto"/>
          <w:sz w:val="24"/>
          <w:szCs w:val="24"/>
        </w:rPr>
        <w:t xml:space="preserve">а</w:t>
      </w:r>
      <w:r>
        <w:rPr>
          <w:rFonts w:ascii="Times New Roman" w:hAnsi="Times New Roman"/>
          <w:color w:val="auto"/>
          <w:sz w:val="24"/>
          <w:szCs w:val="24"/>
        </w:rPr>
        <w:t xml:space="preserve"> 925 969 959,42</w:t>
      </w:r>
      <w:r>
        <w:rPr>
          <w:rFonts w:ascii="Times New Roman" w:hAnsi="Times New Roman"/>
          <w:color w:val="auto"/>
          <w:sz w:val="24"/>
          <w:szCs w:val="24"/>
        </w:rPr>
        <w:t xml:space="preserve"> руб., из них: уменьшение на сумму 1 702 431,39</w:t>
      </w:r>
      <w:r>
        <w:rPr>
          <w:rFonts w:ascii="Times New Roman" w:hAnsi="Times New Roman"/>
          <w:color w:val="auto"/>
          <w:sz w:val="24"/>
          <w:szCs w:val="24"/>
        </w:rPr>
        <w:t xml:space="preserve"> руб.</w:t>
      </w:r>
      <w:r>
        <w:rPr>
          <w:rFonts w:ascii="Times New Roman" w:hAnsi="Times New Roman"/>
          <w:color w:val="auto"/>
          <w:sz w:val="24"/>
          <w:szCs w:val="24"/>
        </w:rPr>
        <w:t xml:space="preserve"> – средства местного бюджета; увеличение на сумму 927 672 390,81</w:t>
      </w:r>
      <w:r>
        <w:rPr>
          <w:rFonts w:ascii="Times New Roman" w:hAnsi="Times New Roman"/>
          <w:color w:val="auto"/>
          <w:sz w:val="24"/>
          <w:szCs w:val="24"/>
        </w:rPr>
        <w:t xml:space="preserve"> руб. </w:t>
      </w:r>
      <w:r>
        <w:rPr>
          <w:rFonts w:ascii="Times New Roman" w:hAnsi="Times New Roman"/>
          <w:color w:val="auto"/>
          <w:sz w:val="24"/>
          <w:szCs w:val="24"/>
        </w:rPr>
        <w:t xml:space="preserve">– средства вышестоящего бюджет</w:t>
      </w:r>
      <w:r>
        <w:rPr>
          <w:rFonts w:ascii="Times New Roman" w:hAnsi="Times New Roman"/>
          <w:color w:val="auto"/>
          <w:sz w:val="24"/>
          <w:szCs w:val="24"/>
        </w:rPr>
        <w:t xml:space="preserve">а</w:t>
      </w:r>
      <w:r>
        <w:rPr>
          <w:rFonts w:ascii="Times New Roman" w:hAnsi="Times New Roman"/>
          <w:color w:val="auto"/>
          <w:sz w:val="24"/>
          <w:szCs w:val="24"/>
        </w:rPr>
        <w:t xml:space="preserve">:</w:t>
      </w: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color w:val="ff0000"/>
          <w:sz w:val="24"/>
          <w:szCs w:val="24"/>
        </w:rPr>
      </w:r>
    </w:p>
    <w:p>
      <w:pPr>
        <w:pStyle w:val="871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Муниципальная программа «Развитие и модернизация образования Артемовского городского округа»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pStyle w:val="871"/>
        <w:ind w:left="0" w:firstLine="709"/>
        <w:jc w:val="both"/>
        <w:spacing w:after="120" w:line="240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tbl>
      <w:tblPr>
        <w:tblStyle w:val="886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533"/>
        <w:gridCol w:w="2003"/>
      </w:tblGrid>
      <w:tr>
        <w:tblPrEx/>
        <w:trPr>
          <w:trHeight w:val="765"/>
        </w:trPr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5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20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27"/>
        </w:trPr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3 952 377 991,70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W w:w="25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+ 936 299 282,56 МБТ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  <w:tc>
          <w:tcPr>
            <w:tcW w:w="20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4 888 677 274,26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ГРБС - муниципальное казенное учреждение управление образования администрации Артемовского городского округа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увеличение на сумму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10 937 587,50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Орг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анизация бесплатного го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рячего питания обучающихся, получающих начальное общее образование в государственных и муниципальных образовательных организациях»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годов» 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27 593 584,00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Компенсация части платы, взимаемой с родителей (законных представителей) за присмотр и уход за д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етьми, осваивающими образовательные программы дошкольного образования в организациях, осуществляющих образовательную деятельность»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1 973 423,55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о мероприятию 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Проведение мероприятий по обеспечению деятельнос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ти советников директора по воспитанию и взаимодействию с детскими общественными объединениями в общеобразовательных организациях»,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2 340 000,00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Ежемесячное денежное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вознаг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раждение за классное руководство педагогическим работникам государственных и муниципальных общеобр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азовательных организаций»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- уменьшение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64 600 833,33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Капитальный ремонт и оснащение образовательных организаций,  осуществляющих образовательную деятельность по образовательным программам дошкольного образования»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вид расхода 610;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  <w:lang w:eastAsia="ru-RU"/>
        </w:rPr>
        <w:t xml:space="preserve">ГРБС -  администрация Артемовского городского округа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увеличение на сумму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958 055 520,84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  руб.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white"/>
          <w:lang w:eastAsia="ru-RU"/>
        </w:rPr>
        <w:t xml:space="preserve">по мероприятию</w:t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«Адресное строительство школ в отдельных населенных пунктах с объективно выявленной потребностью инфраструктуры (зданий) школ»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в том числе: 958 055 520,83 руб.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17.12.2025 № 930-КЗ «О краевом бюджете на 2026 год и плановый период 2027 и 2028 годов»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0,01 руб.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гласно Закона Приморского края от 28.01.2026 № 948-КЗ «О внесении изменений в Закон Приморского края «О краевом бюджете на 2026 год и плановый период 2027 и 2028 годов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white"/>
          <w:lang w:eastAsia="ru-RU"/>
        </w:rPr>
        <w:t xml:space="preserve">» 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вид расхода 410.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pStyle w:val="871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ff0000"/>
          <w:sz w:val="24"/>
          <w:szCs w:val="24"/>
        </w:rPr>
      </w:r>
    </w:p>
    <w:p>
      <w:pPr>
        <w:pStyle w:val="871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Муниципальная программа «Формирование современной городской среды Артемовского городского округа»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r>
    </w:p>
    <w:p>
      <w:pPr>
        <w:pStyle w:val="871"/>
        <w:ind w:left="0" w:firstLine="709"/>
        <w:jc w:val="right"/>
        <w:spacing w:after="12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ff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tbl>
      <w:tblPr>
        <w:tblStyle w:val="886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533"/>
        <w:gridCol w:w="2003"/>
      </w:tblGrid>
      <w:tr>
        <w:tblPrEx/>
        <w:trPr>
          <w:trHeight w:val="798"/>
        </w:trPr>
        <w:tc>
          <w:tcPr>
            <w:tcW w:w="4849" w:type="dxa"/>
            <w:textDirection w:val="lrTb"/>
            <w:noWrap w:val="false"/>
          </w:tcPr>
          <w:p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(решение Думы АГО от 09.12.2025 № 601)</w:t>
            </w:r>
            <w:r/>
          </w:p>
        </w:tc>
        <w:tc>
          <w:tcPr>
            <w:tcW w:w="25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20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27"/>
        </w:trPr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138 146 732,67</w:t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ff0000"/>
                <w:sz w:val="24"/>
                <w:szCs w:val="24"/>
              </w:rPr>
            </w:r>
          </w:p>
        </w:tc>
        <w:tc>
          <w:tcPr>
            <w:tcW w:w="25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- 1 696 157,29 МБ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+1 248 544,64 МБТ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0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none"/>
              </w:rPr>
              <w:t xml:space="preserve">137 699 120,02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lang w:eastAsia="ru-RU"/>
        </w:rPr>
        <w:t xml:space="preserve">ГРБС - администрация Артемовского городского округа</w:t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увеличение на сумму 1 254 818,74 руб. по мероприятию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«Реализация программ формирования современной городской среды»,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том числе: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- 6 274,10 руб.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(средства местного бюджета)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для соблюдения уровня софинансирования (доли Артемовского городского округа)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при исполнении расходных обязательств Артемовского городского округа в связи с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распределением из вышестоящего бюджета МБТ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;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- 1 248 544,64 руб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.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(средства вышесто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white"/>
        </w:rPr>
        <w:t xml:space="preserve">ящего бюджета) 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софинансирование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на выполнение расходных обязательств из вышестоящего бюджета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соответствии с Законом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Приморского края от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17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.12.2025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 № 930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-КЗ «О краевом бюджете на 202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6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 год и плановый период 2027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 и 2028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 годо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в»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вид расхода 244.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- ум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еньшение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на сумму 1 702 431,39 руб. по мероприяти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ю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Благоустройство территорий муниципальных образований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уменьшение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средств местного бюджета, предусмотренных</w:t>
      </w: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 w:val="24"/>
          <w:highlight w:val="white"/>
        </w:rPr>
        <w:t xml:space="preserve">для соблюдения уровня </w:t>
      </w:r>
      <w:r>
        <w:rPr>
          <w:rFonts w:ascii="Times New Roman" w:hAnsi="Times New Roman"/>
          <w:color w:val="auto"/>
          <w:sz w:val="24"/>
          <w:highlight w:val="white"/>
        </w:rPr>
        <w:t xml:space="preserve">софинансирования</w:t>
      </w:r>
      <w:r>
        <w:rPr>
          <w:rFonts w:ascii="Times New Roman" w:hAnsi="Times New Roman"/>
          <w:color w:val="auto"/>
          <w:sz w:val="24"/>
          <w:highlight w:val="white"/>
        </w:rPr>
        <w:t xml:space="preserve"> (доля)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color w:val="auto"/>
          <w:sz w:val="24"/>
          <w:szCs w:val="24"/>
          <w:highlight w:val="white"/>
        </w:rPr>
        <w:t xml:space="preserve">Артемовского городского округа на исполнение расходных обязательств Артемовского городского округа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, в связи с уменьшением МБТ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из вышестоящего бюджета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white"/>
        </w:rPr>
        <w:t xml:space="preserve">вид расхода 244; </w:t>
      </w:r>
      <w:r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</w:r>
      <w:r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ff0000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white"/>
        </w:rPr>
        <w:t xml:space="preserve">Муниципальная программа «Развитие культуры в Артемовском городском округе»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right"/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  <w:highlight w:val="cyan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(рубли)</w:t>
      </w:r>
      <w:r>
        <w:rPr>
          <w:rFonts w:ascii="Times New Roman" w:hAnsi="Times New Roman"/>
          <w:color w:val="000000" w:themeColor="text1"/>
          <w:sz w:val="24"/>
          <w:szCs w:val="24"/>
          <w:highlight w:val="cyan"/>
        </w:rPr>
      </w:r>
      <w:r>
        <w:rPr>
          <w:rFonts w:ascii="Times New Roman" w:hAnsi="Times New Roman"/>
          <w:color w:val="000000" w:themeColor="text1"/>
          <w:sz w:val="24"/>
          <w:szCs w:val="24"/>
          <w:highlight w:val="cyan"/>
        </w:rPr>
      </w:r>
    </w:p>
    <w:tbl>
      <w:tblPr>
        <w:tblStyle w:val="874"/>
        <w:tblW w:w="9521" w:type="dxa"/>
        <w:tblLook w:val="04A0" w:firstRow="1" w:lastRow="0" w:firstColumn="1" w:lastColumn="0" w:noHBand="0" w:noVBand="1"/>
      </w:tblPr>
      <w:tblGrid>
        <w:gridCol w:w="4815"/>
        <w:gridCol w:w="2976"/>
        <w:gridCol w:w="1730"/>
      </w:tblGrid>
      <w:tr>
        <w:tblPrEx/>
        <w:trPr>
          <w:trHeight w:val="735"/>
        </w:trPr>
        <w:tc>
          <w:tcPr>
            <w:tcW w:w="48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none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  <w:t xml:space="preserve">Предлагаемые изменения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  <w:t xml:space="preserve"> (+, -)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24"/>
        </w:trPr>
        <w:tc>
          <w:tcPr>
            <w:tcW w:w="481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564 907 236,86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-28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 095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,23 МБТ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7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564 879 141,63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jc w:val="both"/>
        <w:spacing w:after="0" w:line="360" w:lineRule="auto"/>
        <w:rPr>
          <w:rFonts w:ascii="Times New Roman" w:hAnsi="Times New Roman" w:cs="Times New Roman"/>
          <w:b/>
          <w:i/>
          <w:color w:val="ff0000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i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i/>
          <w:color w:val="ff0000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  <w:t xml:space="preserve">ГРБС - управление культуры, туризма и молодежной политики администрации Артемовского городского округа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</w:r>
    </w:p>
    <w:p>
      <w:pPr>
        <w:ind w:firstLine="708"/>
        <w:jc w:val="both"/>
        <w:spacing w:after="0" w:line="312" w:lineRule="auto"/>
        <w:rPr>
          <w:rFonts w:ascii="Times New Roman" w:hAnsi="Times New Roman"/>
          <w:color w:val="ff0000"/>
          <w:sz w:val="24"/>
          <w:szCs w:val="24"/>
          <w:highlight w:val="none"/>
        </w:rPr>
      </w:pPr>
      <w:r>
        <w:rPr>
          <w:rFonts w:ascii="Times New Roman" w:hAnsi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- уменьшение на сумму 28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 095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,23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руб.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  <w:highlight w:val="none"/>
        </w:rPr>
        <w:t xml:space="preserve">(средства вышестоящего бюджета) </w:t>
      </w: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</w:rPr>
        <w:t xml:space="preserve">по мероприятию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</w:r>
      <w:r>
        <w:rPr>
          <w:rFonts w:ascii="Times New Roman" w:hAnsi="Times New Roman"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 xml:space="preserve">,</w:t>
      </w:r>
      <w:r>
        <w:rPr>
          <w:rFonts w:ascii="Times New Roman" w:hAnsi="Times New Roman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в соответствии с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Законом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Приморского края от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17.12.2025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№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930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-КЗ «О краевом бюджете на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6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год и плановый период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7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и 202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8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годов» 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ред. от 25.02.2026 № 961-КЗ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),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вид расхода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244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; </w:t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color w:val="ff0000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Муниципальная программа «Обеспечение жильем молодых семей Артемовского городского округа»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ind w:left="924"/>
        <w:jc w:val="right"/>
        <w:spacing w:after="12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tbl>
      <w:tblPr>
        <w:tblStyle w:val="874"/>
        <w:tblW w:w="9452" w:type="dxa"/>
        <w:tblInd w:w="108" w:type="dxa"/>
        <w:tblLook w:val="04A0" w:firstRow="1" w:lastRow="0" w:firstColumn="1" w:lastColumn="0" w:noHBand="0" w:noVBand="1"/>
      </w:tblPr>
      <w:tblGrid>
        <w:gridCol w:w="4990"/>
        <w:gridCol w:w="2477"/>
        <w:gridCol w:w="1985"/>
      </w:tblGrid>
      <w:tr>
        <w:tblPrEx/>
        <w:trPr>
          <w:trHeight w:val="5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Предлагаемые изменения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(+, -)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Проект бюджета с учетом изменений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58 233 284,60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-9 847 341,16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МБТ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48 385 943,44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ГРБС - администрация Артемовского городского округа</w:t>
      </w:r>
      <w:r>
        <w:rPr>
          <w:rFonts w:ascii="Times New Roman" w:hAnsi="Times New Roman" w:cs="Times New Roman"/>
          <w:i/>
          <w:color w:val="auto"/>
          <w:sz w:val="24"/>
          <w:szCs w:val="24"/>
        </w:rPr>
      </w:r>
      <w:r>
        <w:rPr>
          <w:rFonts w:ascii="Times New Roman" w:hAnsi="Times New Roman" w:cs="Times New Roman"/>
          <w:i/>
          <w:color w:val="auto"/>
          <w:sz w:val="24"/>
          <w:szCs w:val="24"/>
        </w:rPr>
      </w:r>
    </w:p>
    <w:p>
      <w:pPr>
        <w:pStyle w:val="871"/>
        <w:ind w:left="0" w:firstLine="709"/>
        <w:jc w:val="both"/>
        <w:spacing w:after="120" w:line="312" w:lineRule="auto"/>
        <w:widowControl w:val="off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- уменьшение на сумму 9 847 341,16 руб.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 xml:space="preserve">(средства вышестоящего бюджета)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по мероприятию «Реализация мероприятий по обеспечению жильем молодых семей» </w:t>
      </w:r>
      <w:r>
        <w:rPr>
          <w:rFonts w:ascii="Times New Roman" w:hAnsi="Times New Roman"/>
          <w:color w:val="auto"/>
          <w:sz w:val="24"/>
          <w:szCs w:val="24"/>
        </w:rPr>
        <w:t xml:space="preserve">в соответствии с Законом Приморского края от </w:t>
      </w:r>
      <w:r>
        <w:rPr>
          <w:rFonts w:ascii="Times New Roman" w:hAnsi="Times New Roman"/>
          <w:color w:val="auto"/>
          <w:sz w:val="24"/>
          <w:szCs w:val="24"/>
        </w:rPr>
        <w:t xml:space="preserve">17.12.2025 № 930-КЗ «О краевом бюджете на 2026 год и</w:t>
      </w:r>
      <w:r>
        <w:rPr>
          <w:rFonts w:ascii="Times New Roman" w:hAnsi="Times New Roman"/>
          <w:color w:val="auto"/>
          <w:sz w:val="24"/>
          <w:szCs w:val="24"/>
        </w:rPr>
        <w:t xml:space="preserve"> плановый период 2027 и 2028 годов» (в ред. от 25.02.2026 № 961-КЗ),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вид расхода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320.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contextualSpacing/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</w:p>
    <w:p>
      <w:pPr>
        <w:pStyle w:val="871"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Муниципальная программа «Благоустройство территории Артемовского городского округа»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r>
    </w:p>
    <w:p>
      <w:pPr>
        <w:pStyle w:val="871"/>
        <w:ind w:left="0" w:firstLine="709"/>
        <w:jc w:val="both"/>
        <w:spacing w:after="12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(рубли)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tbl>
      <w:tblPr>
        <w:tblStyle w:val="886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533"/>
        <w:gridCol w:w="2003"/>
      </w:tblGrid>
      <w:tr>
        <w:tblPrEx/>
        <w:trPr>
          <w:trHeight w:val="633"/>
        </w:trPr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ff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</w:rPr>
              <w:t xml:space="preserve">Утверждено в бюджете Артемовского городского округа на 2026 год и плановый период 2027 и 2028 годов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(решение Думы АГО от 09.12.2025 № 601)</w:t>
            </w:r>
            <w:r>
              <w:rPr>
                <w:rFonts w:ascii="Times New Roman" w:hAnsi="Times New Roman" w:cs="Times New Roman"/>
                <w:b/>
                <w:color w:val="ff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0000" w:themeColor="text1"/>
                <w:sz w:val="20"/>
                <w:szCs w:val="20"/>
              </w:rPr>
            </w:r>
          </w:p>
        </w:tc>
        <w:tc>
          <w:tcPr>
            <w:tcW w:w="25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Предлагаемые 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изменения (+, -)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20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  <w:t xml:space="preserve">Проект бюджета с              учетом изменений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09"/>
        </w:trPr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377 370 269,86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5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-6 274,10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 МБ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0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377 363 995,76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lang w:eastAsia="ru-RU"/>
        </w:rPr>
        <w:t xml:space="preserve">ГРБС - администрация Артемовского городского округа</w:t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ff0000"/>
          <w:sz w:val="24"/>
          <w:szCs w:val="24"/>
          <w:highlight w:val="cyan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- уменьшение на сумму 6 274,10 руб. по мероприятию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уменьшение объема закупок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вид расхода 244.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ff0000"/>
          <w:sz w:val="24"/>
          <w:szCs w:val="24"/>
          <w:highlight w:val="cyan"/>
        </w:rPr>
      </w:r>
      <w:r>
        <w:rPr>
          <w:rFonts w:ascii="Times New Roman" w:hAnsi="Times New Roman"/>
          <w:b/>
          <w:color w:val="ff0000"/>
          <w:sz w:val="24"/>
          <w:szCs w:val="24"/>
          <w:highlight w:val="cyan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eastAsia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5.2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Непрограммные направления деятельности: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ГРБС –администрация Артемовского городского округа –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увеличение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на сумму     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33 674 608,37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том числе: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Средства вышестоящего бюджета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Законом Приморского края от 17.12.2025 № 930-КЗ «О краевом бюджете на 2026 год и плановый период 2027 и 2028 годов»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увеличение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сумму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2 891 621,43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том числе: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1 919 759,43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Организация мероприятий при осуществлении деятельности по обращению с животными без владельцев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»,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вид расхода 244;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287,00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244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865 850,47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«Создание и обеспечение деятельности комиссий по делам несовершеннолетних и защите их прав»,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120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105 724,53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Реализация  отдельных государственных полномочий по созданию административных комиссий»,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вид расхода 120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Средства местного бюджета –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30 782 986,94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руб.,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том числе: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- увеличение на сумму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30 581 953,55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руб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«Выплата процентных платежей по муниципальным долговым обязательствам»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в связи с планируемым привлечением кредита от кредитных организаций Российской Федерации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в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ид расхода 730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- увеличение на сумму 201 033,39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 руб. по непрограммному направлению деятельности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Представительские и иные прочие расходы в органах местного самоуправления Артемовского городского округа»,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вид расхода 244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after="0" w:line="312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</w:p>
    <w:p>
      <w:pPr>
        <w:ind w:firstLine="567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5.3. Согласно п. 3 ст. 217 Бюджетного кодекса РФ внесены изменения в сводную бюджетную роспись: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Содержание муниципального жилищного фонда Артемовского городского округа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ff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0505 2000123111 244 – 320 427,31 руб.</w:t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  <w:r>
        <w:rPr>
          <w:rFonts w:ascii="Times New Roman" w:hAnsi="Times New Roman" w:cs="Times New Roman"/>
          <w:color w:val="ff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510 0503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2000123111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247 + 320 427,31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перераспределение в связи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с некорректным планированием бюджетных ассигнований для оплаты коммунальных услуг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Управление муниципальным имуществом и земельными ресурсами Артемовского городского округа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510 0113 5300114141 244 - 1 400 000,00 руб.;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КБК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510 0113 5300114141 247 + 1 400 000,00 руб.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перераспределение бюджетных ассигнований в связи с некорректным планированием бюджетных ассигнований для оплаты коммунальных услуг по теплоснабжению.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5.4.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Дефицит (профицит) бюджета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  <w:t xml:space="preserve">В результате предлагаемой корректировки размер дефицита бюджета Артемовского городского округа на плановый период 2028 года составит 30 611 111,10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руб.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сточником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покрытия дефицита бюджета являются: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привлечение коммерческого кредита от кредитных организаций Российской Федерации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сумме 146 000 000,00 руб., сроком на 3 года;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гашение суммы основного долга по коммерческим кредитам в размере 115 388 888,90 руб.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/>
          <w:b/>
          <w:bCs/>
          <w:color w:val="ff0000"/>
          <w:sz w:val="24"/>
          <w:szCs w:val="24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</w:r>
      <w:r>
        <w:rPr>
          <w:rFonts w:ascii="Times New Roman" w:hAnsi="Times New Roman"/>
          <w:b/>
          <w:bCs/>
          <w:color w:val="ff0000"/>
          <w:sz w:val="24"/>
          <w:szCs w:val="24"/>
        </w:rPr>
      </w:r>
      <w:r>
        <w:rPr>
          <w:rFonts w:ascii="Times New Roman" w:hAnsi="Times New Roman"/>
          <w:b/>
          <w:bCs/>
          <w:color w:val="ff0000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Начальник финансового управления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администрации Артемовского городского округа                                                 </w:t>
      </w:r>
      <w:r>
        <w:rPr>
          <w:rFonts w:ascii="Times New Roman" w:hAnsi="Times New Roman"/>
          <w:color w:val="auto"/>
          <w:sz w:val="24"/>
          <w:szCs w:val="24"/>
        </w:rPr>
        <w:t xml:space="preserve">   </w:t>
      </w:r>
      <w:r>
        <w:rPr>
          <w:rFonts w:ascii="Times New Roman" w:hAnsi="Times New Roman"/>
          <w:color w:val="auto"/>
          <w:sz w:val="24"/>
          <w:szCs w:val="24"/>
        </w:rPr>
        <w:t xml:space="preserve">Л.Г. Асаржи</w:t>
      </w:r>
      <w:r>
        <w:rPr>
          <w:rFonts w:ascii="Times New Roman" w:hAnsi="Times New Roman"/>
          <w:color w:val="auto"/>
          <w:sz w:val="24"/>
          <w:szCs w:val="24"/>
        </w:rPr>
      </w:r>
      <w:r>
        <w:rPr>
          <w:rFonts w:ascii="Times New Roman" w:hAnsi="Times New Roman"/>
          <w:color w:val="auto"/>
          <w:sz w:val="24"/>
          <w:szCs w:val="24"/>
        </w:rPr>
      </w:r>
    </w:p>
    <w:sectPr>
      <w:headerReference w:type="default" r:id="rId9"/>
      <w:footnotePr/>
      <w:endnotePr/>
      <w:type w:val="nextPage"/>
      <w:pgSz w:w="11906" w:h="16838" w:orient="portrait"/>
      <w:pgMar w:top="709" w:right="707" w:bottom="426" w:left="1701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Liberation Serif">
    <w:panose1 w:val="02020603050405020304"/>
  </w:font>
  <w:font w:name="Symbol">
    <w:panose1 w:val="05010000000000000000"/>
  </w:font>
  <w:font w:name="Courier New">
    <w:panose1 w:val="02070409020205020404"/>
  </w:font>
  <w:font w:name="Segoe UI">
    <w:panose1 w:val="020B0502040504020204"/>
  </w:font>
  <w:font w:name="Tinos">
    <w:panose1 w:val="02020603050405020304"/>
  </w:font>
  <w:font w:name="TimesNewRomanPSMT">
    <w:panose1 w:val="02000603000000000000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6"/>
      <w:jc w:val="center"/>
    </w:pPr>
    <w:fldSimple w:instr="PAGE \* MERGEFORMAT">
      <w:r>
        <w:rPr>
          <w:rFonts w:ascii="Liberation Serif" w:hAnsi="Liberation Serif" w:eastAsia="Liberation Serif" w:cs="Liberation Serif"/>
          <w:sz w:val="24"/>
          <w:szCs w:val="24"/>
        </w:rPr>
        <w:t xml:space="preserve">1</w:t>
      </w:r>
    </w:fldSimple>
    <w:r>
      <w:rPr>
        <w:rFonts w:ascii="Liberation Serif" w:hAnsi="Liberation Serif" w:eastAsia="Liberation Serif" w:cs="Liberation Serif"/>
        <w:sz w:val="24"/>
        <w:szCs w:val="24"/>
      </w:rPr>
    </w:r>
    <w:r>
      <w:rPr>
        <w:rFonts w:ascii="Liberation Serif" w:hAnsi="Liberation Serif" w:eastAsia="Liberation Serif" w:cs="Liberation Serif"/>
        <w:sz w:val="24"/>
        <w:szCs w:val="24"/>
      </w:rPr>
    </w:r>
    <w:r/>
  </w:p>
  <w:p>
    <w:pPr>
      <w:pStyle w:val="87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636" w:hanging="360"/>
      </w:pPr>
      <w:rPr>
        <w:rFonts w:hint="default"/>
        <w:color w:val="auto"/>
      </w:rPr>
    </w:lvl>
    <w:lvl w:ilvl="1">
      <w:start w:val="1"/>
      <w:numFmt w:val="decimal"/>
      <w:isLgl/>
      <w:suff w:val="tab"/>
      <w:lvlText w:val="%1.%2."/>
      <w:lvlJc w:val="left"/>
      <w:pPr>
        <w:ind w:left="1696" w:hanging="42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76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695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15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35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55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75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295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15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35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55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636" w:hanging="360"/>
      </w:pPr>
      <w:rPr>
        <w:rFonts w:hint="default"/>
        <w:color w:val="auto"/>
      </w:rPr>
    </w:lvl>
    <w:lvl w:ilvl="1">
      <w:start w:val="1"/>
      <w:numFmt w:val="decimal"/>
      <w:isLgl/>
      <w:suff w:val="tab"/>
      <w:lvlText w:val="%1.%2."/>
      <w:lvlJc w:val="left"/>
      <w:pPr>
        <w:ind w:left="1696" w:hanging="420"/>
      </w:pPr>
      <w:rPr>
        <w:rFonts w:hint="default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76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>
    <w:name w:val="Heading 1"/>
    <w:basedOn w:val="867"/>
    <w:next w:val="867"/>
    <w:link w:val="694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94">
    <w:name w:val="Heading 1 Char"/>
    <w:basedOn w:val="868"/>
    <w:link w:val="693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95">
    <w:name w:val="Heading 2"/>
    <w:basedOn w:val="867"/>
    <w:next w:val="867"/>
    <w:link w:val="696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96">
    <w:name w:val="Heading 2 Char"/>
    <w:basedOn w:val="868"/>
    <w:link w:val="695"/>
    <w:uiPriority w:val="9"/>
    <w:rPr>
      <w:rFonts w:ascii="Liberation Sans" w:hAnsi="Liberation Sans" w:eastAsia="Liberation Sans" w:cs="Liberation Sans"/>
      <w:sz w:val="34"/>
    </w:rPr>
  </w:style>
  <w:style w:type="paragraph" w:styleId="697">
    <w:name w:val="Heading 3"/>
    <w:basedOn w:val="867"/>
    <w:next w:val="867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98">
    <w:name w:val="Heading 3 Char"/>
    <w:basedOn w:val="868"/>
    <w:link w:val="69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99">
    <w:name w:val="Heading 4"/>
    <w:basedOn w:val="867"/>
    <w:next w:val="867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00">
    <w:name w:val="Heading 4 Char"/>
    <w:basedOn w:val="868"/>
    <w:link w:val="69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01">
    <w:name w:val="Heading 5"/>
    <w:basedOn w:val="867"/>
    <w:next w:val="867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02">
    <w:name w:val="Heading 5 Char"/>
    <w:basedOn w:val="868"/>
    <w:link w:val="70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03">
    <w:name w:val="Heading 6"/>
    <w:basedOn w:val="867"/>
    <w:next w:val="867"/>
    <w:link w:val="704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04">
    <w:name w:val="Heading 6 Char"/>
    <w:basedOn w:val="868"/>
    <w:link w:val="70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05">
    <w:name w:val="Heading 7"/>
    <w:basedOn w:val="867"/>
    <w:next w:val="867"/>
    <w:link w:val="706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06">
    <w:name w:val="Heading 7 Char"/>
    <w:basedOn w:val="868"/>
    <w:link w:val="70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07">
    <w:name w:val="Heading 8"/>
    <w:basedOn w:val="867"/>
    <w:next w:val="867"/>
    <w:link w:val="708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08">
    <w:name w:val="Heading 8 Char"/>
    <w:basedOn w:val="868"/>
    <w:link w:val="70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09">
    <w:name w:val="Heading 9"/>
    <w:basedOn w:val="867"/>
    <w:next w:val="867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10">
    <w:name w:val="Heading 9 Char"/>
    <w:basedOn w:val="868"/>
    <w:link w:val="70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11">
    <w:name w:val="No Spacing"/>
    <w:uiPriority w:val="1"/>
    <w:qFormat/>
    <w:pPr>
      <w:spacing w:before="0" w:after="0" w:line="240" w:lineRule="auto"/>
    </w:pPr>
  </w:style>
  <w:style w:type="paragraph" w:styleId="712">
    <w:name w:val="Title"/>
    <w:basedOn w:val="867"/>
    <w:next w:val="867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basedOn w:val="868"/>
    <w:link w:val="712"/>
    <w:uiPriority w:val="10"/>
    <w:rPr>
      <w:sz w:val="48"/>
      <w:szCs w:val="48"/>
    </w:rPr>
  </w:style>
  <w:style w:type="paragraph" w:styleId="714">
    <w:name w:val="Subtitle"/>
    <w:basedOn w:val="867"/>
    <w:next w:val="867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basedOn w:val="868"/>
    <w:link w:val="714"/>
    <w:uiPriority w:val="11"/>
    <w:rPr>
      <w:sz w:val="24"/>
      <w:szCs w:val="24"/>
    </w:rPr>
  </w:style>
  <w:style w:type="paragraph" w:styleId="716">
    <w:name w:val="Quote"/>
    <w:basedOn w:val="867"/>
    <w:next w:val="867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67"/>
    <w:next w:val="867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character" w:styleId="720">
    <w:name w:val="Header Char"/>
    <w:basedOn w:val="868"/>
    <w:link w:val="876"/>
    <w:uiPriority w:val="99"/>
  </w:style>
  <w:style w:type="character" w:styleId="721">
    <w:name w:val="Footer Char"/>
    <w:basedOn w:val="868"/>
    <w:link w:val="878"/>
    <w:uiPriority w:val="99"/>
  </w:style>
  <w:style w:type="paragraph" w:styleId="722">
    <w:name w:val="Caption"/>
    <w:basedOn w:val="867"/>
    <w:next w:val="867"/>
    <w:link w:val="7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3">
    <w:name w:val="Caption Char"/>
    <w:basedOn w:val="868"/>
    <w:link w:val="722"/>
    <w:uiPriority w:val="35"/>
    <w:rPr>
      <w:b/>
      <w:bCs/>
      <w:color w:val="4f81bd" w:themeColor="accent1"/>
      <w:sz w:val="18"/>
      <w:szCs w:val="18"/>
    </w:rPr>
  </w:style>
  <w:style w:type="table" w:styleId="724">
    <w:name w:val="Table Grid Light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Plain Table 1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26">
    <w:name w:val="Plain Table 2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27">
    <w:name w:val="Plain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>
    <w:name w:val="Plain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Plain Table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>
    <w:name w:val="Grid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2">
    <w:name w:val="Grid Table 4 - Accent 1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3">
    <w:name w:val="Grid Table 4 - Accent 2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4">
    <w:name w:val="Grid Table 4 - Accent 3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5">
    <w:name w:val="Grid Table 4 - Accent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6">
    <w:name w:val="Grid Table 4 - Accent 5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7">
    <w:name w:val="Grid Table 4 - Accent 6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8">
    <w:name w:val="Grid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5">
    <w:name w:val="Grid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66">
    <w:name w:val="Grid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67">
    <w:name w:val="Grid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68">
    <w:name w:val="Grid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69">
    <w:name w:val="Grid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70">
    <w:name w:val="Grid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1">
    <w:name w:val="Grid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2">
    <w:name w:val="Grid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7">
    <w:name w:val="List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8">
    <w:name w:val="List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9">
    <w:name w:val="List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0">
    <w:name w:val="List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1">
    <w:name w:val="List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2">
    <w:name w:val="List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3">
    <w:name w:val="List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8">
    <w:name w:val="List Table 5 Dark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9">
    <w:name w:val="List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0">
    <w:name w:val="List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1">
    <w:name w:val="List Table 5 Dark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2">
    <w:name w:val="List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3">
    <w:name w:val="List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4">
    <w:name w:val="List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5">
    <w:name w:val="List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6">
    <w:name w:val="List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List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8">
    <w:name w:val="List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List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0">
    <w:name w:val="List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1">
    <w:name w:val="List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22">
    <w:name w:val="List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23">
    <w:name w:val="List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24">
    <w:name w:val="List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25">
    <w:name w:val="List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26">
    <w:name w:val="List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27">
    <w:name w:val="List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28">
    <w:name w:val="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0">
    <w:name w:val="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1">
    <w:name w:val="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2">
    <w:name w:val="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3">
    <w:name w:val="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4">
    <w:name w:val="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5">
    <w:name w:val="Bordered &amp; 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Bordered &amp; 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7">
    <w:name w:val="Bordered &amp; 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8">
    <w:name w:val="Bordered &amp; 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9">
    <w:name w:val="Bordered &amp; 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0">
    <w:name w:val="Bordered &amp; 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1">
    <w:name w:val="Bordered &amp; 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2">
    <w:name w:val="Bordered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3">
    <w:name w:val="Bordered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4">
    <w:name w:val="Bordered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5">
    <w:name w:val="Bordered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6">
    <w:name w:val="Bordered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7">
    <w:name w:val="Bordered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8">
    <w:name w:val="Bordered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9">
    <w:name w:val="Hyperlink"/>
    <w:uiPriority w:val="99"/>
    <w:unhideWhenUsed/>
    <w:rPr>
      <w:color w:val="0000ff" w:themeColor="hyperlink"/>
      <w:u w:val="single"/>
    </w:rPr>
  </w:style>
  <w:style w:type="paragraph" w:styleId="850">
    <w:name w:val="footnote text"/>
    <w:basedOn w:val="867"/>
    <w:link w:val="851"/>
    <w:uiPriority w:val="99"/>
    <w:semiHidden/>
    <w:unhideWhenUsed/>
    <w:pPr>
      <w:spacing w:after="40" w:line="240" w:lineRule="auto"/>
    </w:pPr>
    <w:rPr>
      <w:sz w:val="18"/>
    </w:rPr>
  </w:style>
  <w:style w:type="character" w:styleId="851">
    <w:name w:val="Footnote Text Char"/>
    <w:link w:val="850"/>
    <w:uiPriority w:val="99"/>
    <w:rPr>
      <w:sz w:val="18"/>
    </w:rPr>
  </w:style>
  <w:style w:type="character" w:styleId="852">
    <w:name w:val="footnote reference"/>
    <w:basedOn w:val="868"/>
    <w:uiPriority w:val="99"/>
    <w:unhideWhenUsed/>
    <w:rPr>
      <w:vertAlign w:val="superscript"/>
    </w:rPr>
  </w:style>
  <w:style w:type="paragraph" w:styleId="853">
    <w:name w:val="endnote text"/>
    <w:basedOn w:val="867"/>
    <w:link w:val="854"/>
    <w:uiPriority w:val="99"/>
    <w:semiHidden/>
    <w:unhideWhenUsed/>
    <w:pPr>
      <w:spacing w:after="0" w:line="240" w:lineRule="auto"/>
    </w:pPr>
    <w:rPr>
      <w:sz w:val="20"/>
    </w:rPr>
  </w:style>
  <w:style w:type="character" w:styleId="854">
    <w:name w:val="Endnote Text Char"/>
    <w:link w:val="853"/>
    <w:uiPriority w:val="99"/>
    <w:rPr>
      <w:sz w:val="20"/>
    </w:rPr>
  </w:style>
  <w:style w:type="character" w:styleId="855">
    <w:name w:val="endnote reference"/>
    <w:basedOn w:val="868"/>
    <w:uiPriority w:val="99"/>
    <w:semiHidden/>
    <w:unhideWhenUsed/>
    <w:rPr>
      <w:vertAlign w:val="superscript"/>
    </w:rPr>
  </w:style>
  <w:style w:type="paragraph" w:styleId="856">
    <w:name w:val="toc 1"/>
    <w:basedOn w:val="867"/>
    <w:next w:val="867"/>
    <w:uiPriority w:val="39"/>
    <w:unhideWhenUsed/>
    <w:pPr>
      <w:ind w:left="0" w:right="0" w:firstLine="0"/>
      <w:spacing w:after="57"/>
    </w:pPr>
  </w:style>
  <w:style w:type="paragraph" w:styleId="857">
    <w:name w:val="toc 2"/>
    <w:basedOn w:val="867"/>
    <w:next w:val="867"/>
    <w:uiPriority w:val="39"/>
    <w:unhideWhenUsed/>
    <w:pPr>
      <w:ind w:left="283" w:right="0" w:firstLine="0"/>
      <w:spacing w:after="57"/>
    </w:pPr>
  </w:style>
  <w:style w:type="paragraph" w:styleId="858">
    <w:name w:val="toc 3"/>
    <w:basedOn w:val="867"/>
    <w:next w:val="867"/>
    <w:uiPriority w:val="39"/>
    <w:unhideWhenUsed/>
    <w:pPr>
      <w:ind w:left="567" w:right="0" w:firstLine="0"/>
      <w:spacing w:after="57"/>
    </w:pPr>
  </w:style>
  <w:style w:type="paragraph" w:styleId="859">
    <w:name w:val="toc 4"/>
    <w:basedOn w:val="867"/>
    <w:next w:val="867"/>
    <w:uiPriority w:val="39"/>
    <w:unhideWhenUsed/>
    <w:pPr>
      <w:ind w:left="850" w:right="0" w:firstLine="0"/>
      <w:spacing w:after="57"/>
    </w:pPr>
  </w:style>
  <w:style w:type="paragraph" w:styleId="860">
    <w:name w:val="toc 5"/>
    <w:basedOn w:val="867"/>
    <w:next w:val="867"/>
    <w:uiPriority w:val="39"/>
    <w:unhideWhenUsed/>
    <w:pPr>
      <w:ind w:left="1134" w:right="0" w:firstLine="0"/>
      <w:spacing w:after="57"/>
    </w:pPr>
  </w:style>
  <w:style w:type="paragraph" w:styleId="861">
    <w:name w:val="toc 6"/>
    <w:basedOn w:val="867"/>
    <w:next w:val="867"/>
    <w:uiPriority w:val="39"/>
    <w:unhideWhenUsed/>
    <w:pPr>
      <w:ind w:left="1417" w:right="0" w:firstLine="0"/>
      <w:spacing w:after="57"/>
    </w:pPr>
  </w:style>
  <w:style w:type="paragraph" w:styleId="862">
    <w:name w:val="toc 7"/>
    <w:basedOn w:val="867"/>
    <w:next w:val="867"/>
    <w:uiPriority w:val="39"/>
    <w:unhideWhenUsed/>
    <w:pPr>
      <w:ind w:left="1701" w:right="0" w:firstLine="0"/>
      <w:spacing w:after="57"/>
    </w:pPr>
  </w:style>
  <w:style w:type="paragraph" w:styleId="863">
    <w:name w:val="toc 8"/>
    <w:basedOn w:val="867"/>
    <w:next w:val="867"/>
    <w:uiPriority w:val="39"/>
    <w:unhideWhenUsed/>
    <w:pPr>
      <w:ind w:left="1984" w:right="0" w:firstLine="0"/>
      <w:spacing w:after="57"/>
    </w:pPr>
  </w:style>
  <w:style w:type="paragraph" w:styleId="864">
    <w:name w:val="toc 9"/>
    <w:basedOn w:val="867"/>
    <w:next w:val="867"/>
    <w:uiPriority w:val="39"/>
    <w:unhideWhenUsed/>
    <w:pPr>
      <w:ind w:left="2268" w:right="0" w:firstLine="0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867"/>
    <w:next w:val="867"/>
    <w:uiPriority w:val="99"/>
    <w:unhideWhenUsed/>
    <w:pPr>
      <w:spacing w:after="0" w:afterAutospacing="0"/>
    </w:pPr>
  </w:style>
  <w:style w:type="paragraph" w:styleId="867" w:default="1">
    <w:name w:val="Normal"/>
    <w:qFormat/>
  </w:style>
  <w:style w:type="character" w:styleId="868" w:default="1">
    <w:name w:val="Default Paragraph Font"/>
    <w:uiPriority w:val="1"/>
    <w:semiHidden/>
    <w:unhideWhenUsed/>
  </w:style>
  <w:style w:type="table" w:styleId="8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0" w:default="1">
    <w:name w:val="No List"/>
    <w:uiPriority w:val="99"/>
    <w:semiHidden/>
    <w:unhideWhenUsed/>
  </w:style>
  <w:style w:type="paragraph" w:styleId="871">
    <w:name w:val="List Paragraph"/>
    <w:basedOn w:val="867"/>
    <w:uiPriority w:val="34"/>
    <w:qFormat/>
    <w:pPr>
      <w:contextualSpacing/>
      <w:ind w:left="720"/>
    </w:pPr>
  </w:style>
  <w:style w:type="paragraph" w:styleId="872">
    <w:name w:val="Body Text Indent"/>
    <w:basedOn w:val="867"/>
    <w:link w:val="873"/>
    <w:unhideWhenUsed/>
    <w:pPr>
      <w:ind w:firstLine="567"/>
      <w:spacing w:after="0" w:line="36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73" w:customStyle="1">
    <w:name w:val="Основной текст с отступом Знак"/>
    <w:basedOn w:val="868"/>
    <w:link w:val="872"/>
    <w:rPr>
      <w:rFonts w:ascii="Times New Roman" w:hAnsi="Times New Roman" w:eastAsia="Times New Roman" w:cs="Times New Roman"/>
      <w:sz w:val="24"/>
      <w:szCs w:val="20"/>
      <w:lang w:eastAsia="ru-RU"/>
    </w:rPr>
  </w:style>
  <w:style w:type="table" w:styleId="874">
    <w:name w:val="Table Grid"/>
    <w:basedOn w:val="86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5" w:customStyle="1">
    <w:name w:val="hgkelc"/>
    <w:basedOn w:val="868"/>
  </w:style>
  <w:style w:type="paragraph" w:styleId="876">
    <w:name w:val="Header"/>
    <w:basedOn w:val="867"/>
    <w:link w:val="87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7" w:customStyle="1">
    <w:name w:val="Верхний колонтитул Знак"/>
    <w:basedOn w:val="868"/>
    <w:link w:val="876"/>
    <w:uiPriority w:val="99"/>
  </w:style>
  <w:style w:type="paragraph" w:styleId="878">
    <w:name w:val="Footer"/>
    <w:basedOn w:val="867"/>
    <w:link w:val="879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9" w:customStyle="1">
    <w:name w:val="Нижний колонтитул Знак"/>
    <w:basedOn w:val="868"/>
    <w:link w:val="878"/>
    <w:uiPriority w:val="99"/>
    <w:semiHidden/>
  </w:style>
  <w:style w:type="character" w:styleId="880" w:customStyle="1">
    <w:name w:val="fontstyle01"/>
    <w:basedOn w:val="868"/>
    <w:rPr>
      <w:rFonts w:hint="default"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styleId="881" w:customStyle="1">
    <w:name w:val="csc09459341"/>
    <w:basedOn w:val="868"/>
    <w:rPr>
      <w:rFonts w:hint="default" w:ascii="Times New Roman" w:hAnsi="Times New Roman" w:cs="Times New Roman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paragraph" w:styleId="882" w:customStyle="1">
    <w:name w:val="cs2851270e"/>
    <w:basedOn w:val="867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3" w:customStyle="1">
    <w:name w:val="cs63eb74b21"/>
    <w:basedOn w:val="868"/>
    <w:rPr>
      <w:rFonts w:hint="default" w:ascii="Times New Roman" w:hAnsi="Times New Roman" w:cs="Times New Roman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styleId="884">
    <w:name w:val="Balloon Text"/>
    <w:basedOn w:val="867"/>
    <w:link w:val="88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85" w:customStyle="1">
    <w:name w:val="Текст выноски Знак"/>
    <w:basedOn w:val="868"/>
    <w:link w:val="884"/>
    <w:uiPriority w:val="99"/>
    <w:semiHidden/>
    <w:rPr>
      <w:rFonts w:ascii="Segoe UI" w:hAnsi="Segoe UI" w:cs="Segoe UI"/>
      <w:sz w:val="18"/>
      <w:szCs w:val="18"/>
    </w:rPr>
  </w:style>
  <w:style w:type="table" w:styleId="886" w:customStyle="1">
    <w:name w:val="Сетка таблицы1"/>
    <w:basedOn w:val="869"/>
    <w:next w:val="87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87" w:customStyle="1">
    <w:name w:val="cs321250dc1"/>
    <w:basedOn w:val="868"/>
    <w:rPr>
      <w:rFonts w:hint="default" w:ascii="Times New Roman" w:hAnsi="Times New Roman" w:cs="Times New Roman"/>
      <w:b w:val="0"/>
      <w:bCs w:val="0"/>
      <w:i w:val="0"/>
      <w:iCs w:val="0"/>
      <w:color w:val="ff0000"/>
      <w:sz w:val="28"/>
      <w:szCs w:val="28"/>
      <w:shd w:val="clear" w:color="auto" w:fill="aut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27EB04-43CA-41A3-8FDD-918EC95D4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Azmuka</dc:creator>
  <cp:keywords/>
  <dc:description/>
  <cp:lastModifiedBy>kurdamonova_ov</cp:lastModifiedBy>
  <cp:revision>284</cp:revision>
  <dcterms:created xsi:type="dcterms:W3CDTF">2024-02-21T00:21:00Z</dcterms:created>
  <dcterms:modified xsi:type="dcterms:W3CDTF">2026-03-20T00:37:14Z</dcterms:modified>
</cp:coreProperties>
</file>